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6"/>
      </w:tblGrid>
      <w:tr w:rsidR="00E86C14" w:rsidRPr="00766060" w:rsidTr="00874EB0">
        <w:tc>
          <w:tcPr>
            <w:tcW w:w="855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E86C14" w:rsidP="00C74F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6C14" w:rsidRPr="00766060" w:rsidTr="00874EB0">
        <w:tc>
          <w:tcPr>
            <w:tcW w:w="855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D27997" w:rsidP="00C74F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442210"/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«Ефимовский культурно-досуговый центр»</w:t>
            </w:r>
            <w:bookmarkEnd w:id="0"/>
          </w:p>
        </w:tc>
      </w:tr>
    </w:tbl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ПРИКАЗ </w:t>
      </w:r>
      <w:proofErr w:type="gramStart"/>
      <w:r w:rsidRPr="00766060">
        <w:rPr>
          <w:rFonts w:ascii="Times New Roman" w:hAnsi="Times New Roman" w:cs="Times New Roman"/>
          <w:sz w:val="22"/>
          <w:szCs w:val="22"/>
        </w:rPr>
        <w:t>№ </w:t>
      </w:r>
      <w:r w:rsidR="00D27997">
        <w:rPr>
          <w:rFonts w:ascii="Times New Roman" w:hAnsi="Times New Roman" w:cs="Times New Roman"/>
          <w:sz w:val="22"/>
          <w:szCs w:val="22"/>
        </w:rPr>
        <w:t xml:space="preserve"> 1</w:t>
      </w:r>
      <w:proofErr w:type="gramEnd"/>
      <w:r w:rsidR="00D27997">
        <w:rPr>
          <w:rFonts w:ascii="Times New Roman" w:hAnsi="Times New Roman" w:cs="Times New Roman"/>
          <w:sz w:val="22"/>
          <w:szCs w:val="22"/>
        </w:rPr>
        <w:t>-УП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об утверждении учетной политики для целей бухгалтерского учета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4239"/>
      </w:tblGrid>
      <w:tr w:rsidR="00E86C14" w:rsidRPr="00766060" w:rsidTr="00874EB0">
        <w:tc>
          <w:tcPr>
            <w:tcW w:w="43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D27997" w:rsidP="00C74F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П.Ефимовский</w:t>
            </w:r>
            <w:proofErr w:type="spellEnd"/>
          </w:p>
        </w:tc>
        <w:tc>
          <w:tcPr>
            <w:tcW w:w="423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D27997" w:rsidP="00C74F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декабря 2018 года.</w:t>
            </w:r>
          </w:p>
        </w:tc>
      </w:tr>
    </w:tbl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Во исполнение Закона от </w:t>
      </w:r>
      <w:r w:rsidR="0079535F" w:rsidRPr="00766060">
        <w:rPr>
          <w:rFonts w:ascii="Times New Roman" w:hAnsi="Times New Roman" w:cs="Times New Roman"/>
          <w:sz w:val="22"/>
          <w:szCs w:val="22"/>
        </w:rPr>
        <w:t>0</w:t>
      </w: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79535F" w:rsidRPr="00766060">
        <w:rPr>
          <w:rFonts w:ascii="Times New Roman" w:hAnsi="Times New Roman" w:cs="Times New Roman"/>
          <w:sz w:val="22"/>
          <w:szCs w:val="22"/>
        </w:rPr>
        <w:t>.12.</w:t>
      </w:r>
      <w:r w:rsidRPr="00766060">
        <w:rPr>
          <w:rFonts w:ascii="Times New Roman" w:hAnsi="Times New Roman" w:cs="Times New Roman"/>
          <w:sz w:val="22"/>
          <w:szCs w:val="22"/>
        </w:rPr>
        <w:t xml:space="preserve">2011 № 402-ФЗ, приказа Минфина от </w:t>
      </w:r>
      <w:r w:rsidR="0079535F" w:rsidRPr="00766060">
        <w:rPr>
          <w:rFonts w:ascii="Times New Roman" w:hAnsi="Times New Roman" w:cs="Times New Roman"/>
          <w:sz w:val="22"/>
          <w:szCs w:val="22"/>
        </w:rPr>
        <w:t>0</w:t>
      </w:r>
      <w:r w:rsidRPr="00766060">
        <w:rPr>
          <w:rFonts w:ascii="Times New Roman" w:hAnsi="Times New Roman" w:cs="Times New Roman"/>
          <w:sz w:val="22"/>
          <w:szCs w:val="22"/>
        </w:rPr>
        <w:t>1</w:t>
      </w:r>
      <w:r w:rsidR="0079535F" w:rsidRPr="00766060">
        <w:rPr>
          <w:rFonts w:ascii="Times New Roman" w:hAnsi="Times New Roman" w:cs="Times New Roman"/>
          <w:sz w:val="22"/>
          <w:szCs w:val="22"/>
        </w:rPr>
        <w:t>.12.</w:t>
      </w:r>
      <w:r w:rsidRPr="00766060">
        <w:rPr>
          <w:rFonts w:ascii="Times New Roman" w:hAnsi="Times New Roman" w:cs="Times New Roman"/>
          <w:sz w:val="22"/>
          <w:szCs w:val="22"/>
        </w:rPr>
        <w:t>2010 № 157н</w:t>
      </w:r>
      <w:r w:rsidR="0070176D" w:rsidRPr="00766060">
        <w:rPr>
          <w:rFonts w:ascii="Times New Roman" w:hAnsi="Times New Roman" w:cs="Times New Roman"/>
          <w:sz w:val="22"/>
          <w:szCs w:val="22"/>
        </w:rPr>
        <w:t xml:space="preserve">, </w:t>
      </w:r>
      <w:r w:rsidR="00E14FD9" w:rsidRPr="00766060">
        <w:rPr>
          <w:rFonts w:ascii="Times New Roman" w:hAnsi="Times New Roman" w:cs="Times New Roman"/>
          <w:sz w:val="22"/>
          <w:szCs w:val="22"/>
        </w:rPr>
        <w:t>Федерального стандарта «Учетная политика, оценочные значения и ошибки» (утв. приказом Минфина от 30.12.2017 № 274н)</w:t>
      </w: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ПРИКАЗЫВАЮ: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1. Утвердить учетную политику для целей бухгалтерского учета согласно приложению и ввести ее в действие с </w:t>
      </w:r>
      <w:r w:rsidR="00D27997">
        <w:rPr>
          <w:rFonts w:ascii="Times New Roman" w:hAnsi="Times New Roman" w:cs="Times New Roman"/>
          <w:sz w:val="22"/>
          <w:szCs w:val="22"/>
        </w:rPr>
        <w:t xml:space="preserve">01 января 2019 </w:t>
      </w:r>
      <w:proofErr w:type="gramStart"/>
      <w:r w:rsidR="00D27997">
        <w:rPr>
          <w:rFonts w:ascii="Times New Roman" w:hAnsi="Times New Roman" w:cs="Times New Roman"/>
          <w:sz w:val="22"/>
          <w:szCs w:val="22"/>
        </w:rPr>
        <w:t>года.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3. Контроль за исполнением приказа возложить на </w:t>
      </w:r>
      <w:r w:rsidR="00D27997">
        <w:rPr>
          <w:rFonts w:ascii="Times New Roman" w:hAnsi="Times New Roman" w:cs="Times New Roman"/>
          <w:sz w:val="22"/>
          <w:szCs w:val="22"/>
        </w:rPr>
        <w:t xml:space="preserve">главного бухгалтера Носкову </w:t>
      </w:r>
      <w:proofErr w:type="gramStart"/>
      <w:r w:rsidR="00D27997">
        <w:rPr>
          <w:rFonts w:ascii="Times New Roman" w:hAnsi="Times New Roman" w:cs="Times New Roman"/>
          <w:sz w:val="22"/>
          <w:szCs w:val="22"/>
        </w:rPr>
        <w:t>Т.В.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283"/>
        <w:gridCol w:w="1988"/>
        <w:gridCol w:w="329"/>
        <w:gridCol w:w="2234"/>
      </w:tblGrid>
      <w:tr w:rsidR="00E86C14" w:rsidRPr="00766060" w:rsidTr="00874EB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766060" w:rsidRDefault="00D27997" w:rsidP="00C74F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ЕКДЦ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185A6F" w:rsidP="00C74F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185A6F" w:rsidP="00C74F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185A6F" w:rsidP="00C74F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3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766060" w:rsidRDefault="00D27997" w:rsidP="00C74F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Блинова М.Е.</w:t>
            </w:r>
          </w:p>
        </w:tc>
      </w:tr>
    </w:tbl>
    <w:p w:rsidR="00E86C14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D27997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27997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27997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27997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27997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27997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437BEB" w:rsidRDefault="00437B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D27997" w:rsidRPr="00766060" w:rsidRDefault="00D2799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</w:tblGrid>
      <w:tr w:rsidR="00E86C14" w:rsidRPr="00766060" w:rsidTr="00874EB0">
        <w:trPr>
          <w:jc w:val="right"/>
        </w:trPr>
        <w:tc>
          <w:tcPr>
            <w:tcW w:w="339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185A6F" w:rsidP="00C74F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  <w:r w:rsidR="00766060" w:rsidRPr="007660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 xml:space="preserve">к приказу от </w:t>
            </w:r>
            <w:proofErr w:type="gramStart"/>
            <w:r w:rsidR="00D27997">
              <w:rPr>
                <w:rFonts w:ascii="Times New Roman" w:hAnsi="Times New Roman" w:cs="Times New Roman"/>
                <w:sz w:val="22"/>
                <w:szCs w:val="22"/>
              </w:rPr>
              <w:t xml:space="preserve">29.12.2018  </w:t>
            </w: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End"/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7997">
              <w:rPr>
                <w:rFonts w:ascii="Times New Roman" w:hAnsi="Times New Roman" w:cs="Times New Roman"/>
                <w:sz w:val="22"/>
                <w:szCs w:val="22"/>
              </w:rPr>
              <w:t>1-УП</w:t>
            </w:r>
          </w:p>
        </w:tc>
      </w:tr>
    </w:tbl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</w:rPr>
        <w:t>Учетная политика для целей бухгалтерского учета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C1160E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Учетная политика</w:t>
      </w:r>
      <w:r w:rsidR="00D27997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«Ефимовский культурно-досуговый центр»</w:t>
      </w:r>
      <w:r w:rsidRPr="00766060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EC6781" w:rsidRPr="00766060">
        <w:rPr>
          <w:rFonts w:ascii="Times New Roman" w:hAnsi="Times New Roman" w:cs="Times New Roman"/>
          <w:sz w:val="22"/>
          <w:szCs w:val="22"/>
        </w:rPr>
        <w:t>у</w:t>
      </w:r>
      <w:r w:rsidRPr="00766060">
        <w:rPr>
          <w:rFonts w:ascii="Times New Roman" w:hAnsi="Times New Roman" w:cs="Times New Roman"/>
          <w:sz w:val="22"/>
          <w:szCs w:val="22"/>
        </w:rPr>
        <w:t>чрежде</w:t>
      </w:r>
      <w:r w:rsidR="008D0495" w:rsidRPr="00766060">
        <w:rPr>
          <w:rFonts w:ascii="Times New Roman" w:hAnsi="Times New Roman" w:cs="Times New Roman"/>
          <w:sz w:val="22"/>
          <w:szCs w:val="22"/>
        </w:rPr>
        <w:t>ние) разработана в соответствии</w:t>
      </w:r>
      <w:r w:rsidRPr="00766060">
        <w:rPr>
          <w:rFonts w:ascii="Times New Roman" w:hAnsi="Times New Roman" w:cs="Times New Roman"/>
          <w:sz w:val="22"/>
          <w:szCs w:val="22"/>
        </w:rPr>
        <w:t>:</w:t>
      </w:r>
    </w:p>
    <w:p w:rsidR="00766060" w:rsidRPr="00766060" w:rsidRDefault="0079535F" w:rsidP="00C74F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с </w:t>
      </w:r>
      <w:r w:rsidR="00C1160E" w:rsidRPr="00766060">
        <w:rPr>
          <w:rFonts w:ascii="Times New Roman" w:hAnsi="Times New Roman" w:cs="Times New Roman"/>
          <w:sz w:val="22"/>
          <w:szCs w:val="22"/>
        </w:rPr>
        <w:t>приказом Минфина о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т </w:t>
      </w:r>
      <w:r w:rsidR="00FC63DB" w:rsidRPr="00766060">
        <w:rPr>
          <w:rFonts w:ascii="Times New Roman" w:hAnsi="Times New Roman" w:cs="Times New Roman"/>
          <w:sz w:val="22"/>
          <w:szCs w:val="22"/>
        </w:rPr>
        <w:t>0</w:t>
      </w:r>
      <w:r w:rsidR="00185A6F" w:rsidRPr="00766060">
        <w:rPr>
          <w:rFonts w:ascii="Times New Roman" w:hAnsi="Times New Roman" w:cs="Times New Roman"/>
          <w:sz w:val="22"/>
          <w:szCs w:val="22"/>
        </w:rPr>
        <w:t>1</w:t>
      </w:r>
      <w:r w:rsidR="00FC63DB" w:rsidRPr="00766060">
        <w:rPr>
          <w:rFonts w:ascii="Times New Roman" w:hAnsi="Times New Roman" w:cs="Times New Roman"/>
          <w:sz w:val="22"/>
          <w:szCs w:val="22"/>
        </w:rPr>
        <w:t>.12.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2010 № 157н 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(далее – Инструкции к Единому плану счетов № 157н)</w:t>
      </w:r>
      <w:r w:rsidR="00C1160E"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C1160E" w:rsidP="00C74F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приказом Минфина о</w:t>
      </w:r>
      <w:r w:rsidR="00185A6F" w:rsidRPr="00766060">
        <w:rPr>
          <w:rFonts w:ascii="Times New Roman" w:hAnsi="Times New Roman" w:cs="Times New Roman"/>
          <w:sz w:val="22"/>
          <w:szCs w:val="22"/>
        </w:rPr>
        <w:t>т 16</w:t>
      </w:r>
      <w:r w:rsidR="00FC63DB" w:rsidRPr="00766060">
        <w:rPr>
          <w:rFonts w:ascii="Times New Roman" w:hAnsi="Times New Roman" w:cs="Times New Roman"/>
          <w:sz w:val="22"/>
          <w:szCs w:val="22"/>
        </w:rPr>
        <w:t>.12.2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010 № 174н 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«Об утверждении Плана счетов бухгалтерского учета бюджетных учреждений и Инструкции по его применению»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(далее – Инструкция № 174н)</w:t>
      </w:r>
      <w:r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D478F0" w:rsidP="00C74F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приказом Минфина от 08.06.2018 № 132н</w:t>
      </w:r>
      <w:r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«</w:t>
      </w:r>
      <w:r w:rsidRPr="00766060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C74487" w:rsidRPr="00766060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="00C74487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(далее – приказ № 132н)</w:t>
      </w:r>
      <w:r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766060" w:rsidRPr="00766060" w:rsidRDefault="00D478F0" w:rsidP="00C74F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  <w:shd w:val="clear" w:color="auto" w:fill="FFFFFF"/>
        </w:rPr>
        <w:t>приказом Минфина от 29.11.2017 № 209н</w:t>
      </w:r>
      <w:r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766060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«Об утверждении Порядка применения классификации операций сектора государственного управления»</w:t>
      </w:r>
      <w:r w:rsidR="00C74487" w:rsidRPr="00766060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="00C74487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(далее – приказ № 209н);</w:t>
      </w:r>
    </w:p>
    <w:p w:rsidR="00766060" w:rsidRPr="00766060" w:rsidRDefault="00C1160E" w:rsidP="00C74F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приказом Минфина о</w:t>
      </w:r>
      <w:r w:rsidR="00185A6F" w:rsidRPr="00766060">
        <w:rPr>
          <w:rFonts w:ascii="Times New Roman" w:hAnsi="Times New Roman" w:cs="Times New Roman"/>
          <w:sz w:val="22"/>
          <w:szCs w:val="22"/>
        </w:rPr>
        <w:t>т 30</w:t>
      </w:r>
      <w:r w:rsidR="00FC63DB" w:rsidRPr="00766060">
        <w:rPr>
          <w:rFonts w:ascii="Times New Roman" w:hAnsi="Times New Roman" w:cs="Times New Roman"/>
          <w:sz w:val="22"/>
          <w:szCs w:val="22"/>
        </w:rPr>
        <w:t>.03.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2015 № 52н 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D0495" w:rsidRPr="00766060">
        <w:rPr>
          <w:rFonts w:ascii="Times New Roman" w:hAnsi="Times New Roman" w:cs="Times New Roman"/>
          <w:sz w:val="22"/>
          <w:szCs w:val="22"/>
        </w:rPr>
        <w:t xml:space="preserve"> (далее – приказ № 52н);</w:t>
      </w:r>
    </w:p>
    <w:p w:rsidR="00766060" w:rsidRPr="00766060" w:rsidRDefault="008D0495" w:rsidP="00C74F7F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465766" w:rsidRPr="00766060">
        <w:rPr>
          <w:rFonts w:ascii="Times New Roman" w:hAnsi="Times New Roman" w:cs="Times New Roman"/>
          <w:sz w:val="22"/>
          <w:szCs w:val="22"/>
        </w:rPr>
        <w:t xml:space="preserve">приказами </w:t>
      </w:r>
      <w:r w:rsidRPr="00766060">
        <w:rPr>
          <w:rFonts w:ascii="Times New Roman" w:hAnsi="Times New Roman" w:cs="Times New Roman"/>
          <w:sz w:val="22"/>
          <w:szCs w:val="22"/>
        </w:rPr>
        <w:t>Минфин</w:t>
      </w:r>
      <w:r w:rsidR="00465766" w:rsidRPr="00766060">
        <w:rPr>
          <w:rFonts w:ascii="Times New Roman" w:hAnsi="Times New Roman" w:cs="Times New Roman"/>
          <w:sz w:val="22"/>
          <w:szCs w:val="22"/>
        </w:rPr>
        <w:t>а</w:t>
      </w:r>
      <w:r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465766" w:rsidRPr="00766060">
        <w:rPr>
          <w:rFonts w:ascii="Times New Roman" w:hAnsi="Times New Roman" w:cs="Times New Roman"/>
          <w:sz w:val="22"/>
          <w:szCs w:val="22"/>
        </w:rPr>
        <w:t>от 31</w:t>
      </w:r>
      <w:r w:rsidR="00AC2926" w:rsidRPr="00766060">
        <w:rPr>
          <w:rFonts w:ascii="Times New Roman" w:hAnsi="Times New Roman" w:cs="Times New Roman"/>
          <w:sz w:val="22"/>
          <w:szCs w:val="22"/>
        </w:rPr>
        <w:t>.12.</w:t>
      </w:r>
      <w:r w:rsidR="00465766" w:rsidRPr="00766060">
        <w:rPr>
          <w:rFonts w:ascii="Times New Roman" w:hAnsi="Times New Roman" w:cs="Times New Roman"/>
          <w:sz w:val="22"/>
          <w:szCs w:val="22"/>
        </w:rPr>
        <w:t>2016 № 256н, № 257н, № 258н, № 259н, № 260н</w:t>
      </w:r>
      <w:r w:rsidR="0050160B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6C7CBC" w:rsidRPr="00766060">
        <w:rPr>
          <w:rFonts w:ascii="Times New Roman" w:hAnsi="Times New Roman" w:cs="Times New Roman"/>
          <w:sz w:val="22"/>
          <w:szCs w:val="22"/>
        </w:rPr>
        <w:t xml:space="preserve">–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соответственно </w:t>
      </w:r>
      <w:r w:rsidR="009A47A4" w:rsidRPr="00766060">
        <w:rPr>
          <w:rFonts w:ascii="Times New Roman" w:hAnsi="Times New Roman" w:cs="Times New Roman"/>
          <w:sz w:val="22"/>
          <w:szCs w:val="22"/>
        </w:rPr>
        <w:t>СГС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«Концептуальные основы</w:t>
      </w:r>
      <w:r w:rsidR="00A25A2E" w:rsidRPr="00766060">
        <w:rPr>
          <w:rFonts w:ascii="Times New Roman" w:hAnsi="Times New Roman" w:cs="Times New Roman"/>
          <w:sz w:val="22"/>
          <w:szCs w:val="22"/>
        </w:rPr>
        <w:t xml:space="preserve"> бухучета и отчетности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», </w:t>
      </w:r>
      <w:r w:rsidR="009A47A4" w:rsidRPr="00766060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«Основные средства», </w:t>
      </w:r>
      <w:r w:rsidR="009A47A4" w:rsidRPr="00766060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«Аренда», </w:t>
      </w:r>
      <w:r w:rsidR="009A47A4" w:rsidRPr="00766060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«Обесценение активов», </w:t>
      </w:r>
      <w:r w:rsidR="009A47A4" w:rsidRPr="00766060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«Представление </w:t>
      </w:r>
      <w:r w:rsidR="007E5276" w:rsidRPr="00766060">
        <w:rPr>
          <w:rFonts w:ascii="Times New Roman" w:hAnsi="Times New Roman" w:cs="Times New Roman"/>
          <w:sz w:val="22"/>
          <w:szCs w:val="22"/>
        </w:rPr>
        <w:t xml:space="preserve">бухгалтерской (финансовой) </w:t>
      </w:r>
      <w:r w:rsidR="00505F4A" w:rsidRPr="00766060">
        <w:rPr>
          <w:rFonts w:ascii="Times New Roman" w:hAnsi="Times New Roman" w:cs="Times New Roman"/>
          <w:sz w:val="22"/>
          <w:szCs w:val="22"/>
        </w:rPr>
        <w:t>отчетности»</w:t>
      </w:r>
      <w:r w:rsidR="00A63976" w:rsidRPr="00766060">
        <w:rPr>
          <w:rFonts w:ascii="Times New Roman" w:hAnsi="Times New Roman" w:cs="Times New Roman"/>
          <w:sz w:val="22"/>
          <w:szCs w:val="22"/>
        </w:rPr>
        <w:t>)</w:t>
      </w:r>
      <w:r w:rsidR="0050160B" w:rsidRPr="00766060">
        <w:rPr>
          <w:rFonts w:ascii="Times New Roman" w:hAnsi="Times New Roman" w:cs="Times New Roman"/>
          <w:sz w:val="22"/>
          <w:szCs w:val="22"/>
        </w:rPr>
        <w:t xml:space="preserve">, </w:t>
      </w:r>
      <w:r w:rsidR="0050160B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 30.12.2017</w:t>
      </w:r>
      <w:r w:rsidR="00C74487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0160B" w:rsidRPr="00766060">
        <w:rPr>
          <w:rFonts w:ascii="Times New Roman" w:hAnsi="Times New Roman" w:cs="Times New Roman"/>
          <w:sz w:val="22"/>
          <w:szCs w:val="22"/>
        </w:rPr>
        <w:t>№ 274н</w:t>
      </w:r>
      <w:r w:rsidR="00C74487" w:rsidRPr="00766060">
        <w:rPr>
          <w:rFonts w:ascii="Times New Roman" w:hAnsi="Times New Roman" w:cs="Times New Roman"/>
          <w:sz w:val="22"/>
          <w:szCs w:val="22"/>
        </w:rPr>
        <w:t>,</w:t>
      </w:r>
      <w:r w:rsidR="00223356" w:rsidRPr="00766060">
        <w:rPr>
          <w:rFonts w:ascii="Times New Roman" w:hAnsi="Times New Roman" w:cs="Times New Roman"/>
          <w:sz w:val="22"/>
          <w:szCs w:val="22"/>
        </w:rPr>
        <w:t xml:space="preserve"> 275н, 278н</w:t>
      </w:r>
      <w:r w:rsidR="0050160B" w:rsidRPr="00766060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C74487" w:rsidRPr="00766060">
        <w:rPr>
          <w:rFonts w:ascii="Times New Roman" w:hAnsi="Times New Roman" w:cs="Times New Roman"/>
          <w:sz w:val="22"/>
          <w:szCs w:val="22"/>
        </w:rPr>
        <w:t xml:space="preserve"> – соответственно </w:t>
      </w:r>
      <w:r w:rsidR="00AC2926" w:rsidRPr="00766060">
        <w:rPr>
          <w:rFonts w:ascii="Times New Roman" w:hAnsi="Times New Roman" w:cs="Times New Roman"/>
          <w:sz w:val="22"/>
          <w:szCs w:val="22"/>
        </w:rPr>
        <w:t xml:space="preserve">СГС </w:t>
      </w:r>
      <w:r w:rsidR="0050160B" w:rsidRPr="00766060">
        <w:rPr>
          <w:rFonts w:ascii="Times New Roman" w:hAnsi="Times New Roman" w:cs="Times New Roman"/>
          <w:sz w:val="22"/>
          <w:szCs w:val="22"/>
        </w:rPr>
        <w:t>«Учетная политика</w:t>
      </w:r>
      <w:r w:rsidR="00A25A2E" w:rsidRPr="00766060">
        <w:rPr>
          <w:rFonts w:ascii="Times New Roman" w:hAnsi="Times New Roman" w:cs="Times New Roman"/>
          <w:sz w:val="22"/>
          <w:szCs w:val="22"/>
        </w:rPr>
        <w:t>, оценочные значения и ошибки</w:t>
      </w:r>
      <w:r w:rsidR="0050160B" w:rsidRPr="00766060">
        <w:rPr>
          <w:rFonts w:ascii="Times New Roman" w:hAnsi="Times New Roman" w:cs="Times New Roman"/>
          <w:sz w:val="22"/>
          <w:szCs w:val="22"/>
        </w:rPr>
        <w:t>»</w:t>
      </w:r>
      <w:r w:rsidR="00C74487" w:rsidRPr="00766060">
        <w:rPr>
          <w:rFonts w:ascii="Times New Roman" w:hAnsi="Times New Roman" w:cs="Times New Roman"/>
          <w:sz w:val="22"/>
          <w:szCs w:val="22"/>
        </w:rPr>
        <w:t>,</w:t>
      </w:r>
      <w:r w:rsidR="00223356" w:rsidRPr="00766060">
        <w:rPr>
          <w:rFonts w:ascii="Times New Roman" w:hAnsi="Times New Roman" w:cs="Times New Roman"/>
          <w:sz w:val="22"/>
          <w:szCs w:val="22"/>
        </w:rPr>
        <w:t xml:space="preserve"> СГС «</w:t>
      </w:r>
      <w:r w:rsidR="00223356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События после отчетной даты</w:t>
      </w:r>
      <w:r w:rsidR="000F515D" w:rsidRPr="00766060">
        <w:rPr>
          <w:rFonts w:ascii="Times New Roman" w:hAnsi="Times New Roman" w:cs="Times New Roman"/>
          <w:sz w:val="22"/>
          <w:szCs w:val="22"/>
        </w:rPr>
        <w:t>»,</w:t>
      </w:r>
      <w:r w:rsidR="00A63976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0F515D" w:rsidRPr="00766060">
        <w:rPr>
          <w:rFonts w:ascii="Times New Roman" w:hAnsi="Times New Roman" w:cs="Times New Roman"/>
          <w:sz w:val="22"/>
          <w:szCs w:val="22"/>
        </w:rPr>
        <w:t>С</w:t>
      </w:r>
      <w:r w:rsidR="00223356" w:rsidRPr="00766060">
        <w:rPr>
          <w:rFonts w:ascii="Times New Roman" w:hAnsi="Times New Roman" w:cs="Times New Roman"/>
          <w:sz w:val="22"/>
          <w:szCs w:val="22"/>
        </w:rPr>
        <w:t>ГС «</w:t>
      </w:r>
      <w:r w:rsidR="00223356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Отчет о движении денежных средств</w:t>
      </w:r>
      <w:r w:rsidR="00223356" w:rsidRPr="00766060">
        <w:rPr>
          <w:rFonts w:ascii="Times New Roman" w:hAnsi="Times New Roman" w:cs="Times New Roman"/>
          <w:sz w:val="22"/>
          <w:szCs w:val="22"/>
        </w:rPr>
        <w:t>»</w:t>
      </w:r>
      <w:r w:rsidR="007E5276" w:rsidRPr="00766060">
        <w:rPr>
          <w:rFonts w:ascii="Times New Roman" w:hAnsi="Times New Roman" w:cs="Times New Roman"/>
          <w:sz w:val="22"/>
          <w:szCs w:val="22"/>
        </w:rPr>
        <w:t>)</w:t>
      </w:r>
      <w:r w:rsidR="00C74487" w:rsidRPr="00766060">
        <w:rPr>
          <w:rFonts w:ascii="Times New Roman" w:hAnsi="Times New Roman" w:cs="Times New Roman"/>
          <w:sz w:val="22"/>
          <w:szCs w:val="22"/>
        </w:rPr>
        <w:t xml:space="preserve">, </w:t>
      </w:r>
      <w:r w:rsidR="000F515D" w:rsidRPr="00766060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</w:t>
      </w:r>
      <w:r w:rsidR="000F515D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="000F515D" w:rsidRPr="00766060">
        <w:rPr>
          <w:rFonts w:ascii="Times New Roman" w:hAnsi="Times New Roman" w:cs="Times New Roman"/>
          <w:sz w:val="22"/>
          <w:szCs w:val="22"/>
        </w:rPr>
        <w:t>далее – СГС «</w:t>
      </w:r>
      <w:r w:rsidR="000F515D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Доходы</w:t>
      </w:r>
      <w:r w:rsidR="000F515D" w:rsidRPr="00766060">
        <w:rPr>
          <w:rFonts w:ascii="Times New Roman" w:hAnsi="Times New Roman" w:cs="Times New Roman"/>
          <w:sz w:val="22"/>
          <w:szCs w:val="22"/>
        </w:rPr>
        <w:t>»</w:t>
      </w:r>
      <w:r w:rsidR="000F515D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), </w:t>
      </w:r>
      <w:r w:rsidR="000F515D" w:rsidRPr="00766060">
        <w:rPr>
          <w:rFonts w:ascii="Times New Roman" w:hAnsi="Times New Roman" w:cs="Times New Roman"/>
          <w:sz w:val="22"/>
          <w:szCs w:val="22"/>
          <w:shd w:val="clear" w:color="auto" w:fill="FFFFFF"/>
        </w:rPr>
        <w:t>от 30.05.2018 №122н</w:t>
      </w:r>
      <w:r w:rsidR="00C74487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F515D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0F515D" w:rsidRPr="00766060">
        <w:rPr>
          <w:rFonts w:ascii="Times New Roman" w:hAnsi="Times New Roman" w:cs="Times New Roman"/>
          <w:sz w:val="22"/>
          <w:szCs w:val="22"/>
        </w:rPr>
        <w:t>далее –</w:t>
      </w:r>
      <w:r w:rsidR="000F515D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СГС </w:t>
      </w:r>
      <w:r w:rsidR="00C74487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«</w:t>
      </w:r>
      <w:r w:rsidR="00C74487" w:rsidRPr="00766060">
        <w:rPr>
          <w:rFonts w:ascii="Times New Roman" w:hAnsi="Times New Roman" w:cs="Times New Roman"/>
          <w:sz w:val="22"/>
          <w:szCs w:val="22"/>
        </w:rPr>
        <w:t>Влияние изменений курсов иностранных валют»</w:t>
      </w:r>
      <w:r w:rsidR="000F515D" w:rsidRPr="00766060">
        <w:rPr>
          <w:rFonts w:ascii="Times New Roman" w:hAnsi="Times New Roman" w:cs="Times New Roman"/>
          <w:sz w:val="22"/>
          <w:szCs w:val="22"/>
        </w:rPr>
        <w:t>).</w:t>
      </w:r>
    </w:p>
    <w:p w:rsidR="00766060" w:rsidRPr="00766060" w:rsidRDefault="00C1160E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части исполнения полномочий получателя бюджетных средств </w:t>
      </w:r>
      <w:r w:rsidR="009D63DB" w:rsidRPr="00766060">
        <w:rPr>
          <w:rFonts w:ascii="Times New Roman" w:hAnsi="Times New Roman" w:cs="Times New Roman"/>
          <w:sz w:val="22"/>
          <w:szCs w:val="22"/>
        </w:rPr>
        <w:t>Учреждение ведет учет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в соответствии с приказом Минфина от </w:t>
      </w:r>
      <w:r w:rsidR="00FC63DB" w:rsidRPr="00766060">
        <w:rPr>
          <w:rFonts w:ascii="Times New Roman" w:hAnsi="Times New Roman" w:cs="Times New Roman"/>
          <w:sz w:val="22"/>
          <w:szCs w:val="22"/>
        </w:rPr>
        <w:t>0</w:t>
      </w:r>
      <w:r w:rsidR="00185A6F" w:rsidRPr="00766060">
        <w:rPr>
          <w:rFonts w:ascii="Times New Roman" w:hAnsi="Times New Roman" w:cs="Times New Roman"/>
          <w:sz w:val="22"/>
          <w:szCs w:val="22"/>
        </w:rPr>
        <w:t>6</w:t>
      </w:r>
      <w:r w:rsidR="00FC63DB" w:rsidRPr="00766060">
        <w:rPr>
          <w:rFonts w:ascii="Times New Roman" w:hAnsi="Times New Roman" w:cs="Times New Roman"/>
          <w:sz w:val="22"/>
          <w:szCs w:val="22"/>
        </w:rPr>
        <w:t>.12.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2010 №162н 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«Об утверждении плана счетов бюджетного учета и Инструкции по его применению»</w:t>
      </w:r>
      <w:r w:rsidR="009D63DB" w:rsidRPr="00766060">
        <w:rPr>
          <w:rFonts w:ascii="Times New Roman" w:hAnsi="Times New Roman" w:cs="Times New Roman"/>
          <w:sz w:val="22"/>
          <w:szCs w:val="22"/>
        </w:rPr>
        <w:t xml:space="preserve"> (далее – Инструкция № 162н)</w:t>
      </w:r>
      <w:r w:rsidR="008D0495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49383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Используемые термины и сокращения</w:t>
      </w:r>
    </w:p>
    <w:p w:rsidR="00493836" w:rsidRPr="00766060" w:rsidRDefault="0049383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30"/>
      </w:tblGrid>
      <w:tr w:rsidR="00493836" w:rsidRPr="00766060" w:rsidTr="003E19A5">
        <w:tc>
          <w:tcPr>
            <w:tcW w:w="4322" w:type="dxa"/>
          </w:tcPr>
          <w:p w:rsidR="00493836" w:rsidRPr="00766060" w:rsidRDefault="00493836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C42812"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30" w:type="dxa"/>
          </w:tcPr>
          <w:p w:rsidR="00493836" w:rsidRPr="00766060" w:rsidRDefault="00493836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Расшифровка </w:t>
            </w:r>
          </w:p>
        </w:tc>
      </w:tr>
      <w:tr w:rsidR="00493836" w:rsidRPr="00766060" w:rsidTr="003E19A5">
        <w:tc>
          <w:tcPr>
            <w:tcW w:w="4322" w:type="dxa"/>
          </w:tcPr>
          <w:p w:rsidR="00493836" w:rsidRPr="00766060" w:rsidRDefault="00493836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4330" w:type="dxa"/>
          </w:tcPr>
          <w:p w:rsidR="00493836" w:rsidRPr="00766060" w:rsidRDefault="00493836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836" w:rsidRPr="00766060" w:rsidTr="003E19A5">
        <w:tc>
          <w:tcPr>
            <w:tcW w:w="4322" w:type="dxa"/>
          </w:tcPr>
          <w:p w:rsidR="00493836" w:rsidRPr="00766060" w:rsidRDefault="00493836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330" w:type="dxa"/>
          </w:tcPr>
          <w:p w:rsidR="00493836" w:rsidRPr="00766060" w:rsidRDefault="006C7CB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3836" w:rsidRPr="00766060">
              <w:rPr>
                <w:rFonts w:ascii="Times New Roman" w:hAnsi="Times New Roman" w:cs="Times New Roman"/>
                <w:sz w:val="22"/>
                <w:szCs w:val="22"/>
              </w:rPr>
              <w:t>–17 разряды номера счета в соответствии с Рабочим планом счетов</w:t>
            </w:r>
          </w:p>
        </w:tc>
      </w:tr>
      <w:tr w:rsidR="00E52604" w:rsidRPr="00766060" w:rsidTr="003E19A5">
        <w:tc>
          <w:tcPr>
            <w:tcW w:w="4322" w:type="dxa"/>
          </w:tcPr>
          <w:p w:rsidR="00E52604" w:rsidRPr="00766060" w:rsidRDefault="00E52604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30" w:type="dxa"/>
          </w:tcPr>
          <w:p w:rsidR="00E52604" w:rsidRPr="00766060" w:rsidRDefault="00E52604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18 разряд номера счета бухучет</w:t>
            </w:r>
            <w:r w:rsidR="006C7CBC" w:rsidRPr="007660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66060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финансового обеспечения (деятельности)</w:t>
            </w:r>
          </w:p>
        </w:tc>
      </w:tr>
    </w:tbl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2251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r w:rsidRPr="0076606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>Общие положения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B36B5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1.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Бухгалтерский учет ведет главн</w:t>
      </w:r>
      <w:r w:rsidR="00362D16">
        <w:rPr>
          <w:rFonts w:ascii="Times New Roman" w:hAnsi="Times New Roman" w:cs="Times New Roman"/>
          <w:sz w:val="22"/>
          <w:szCs w:val="22"/>
        </w:rPr>
        <w:t>ый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бухгалтер.</w:t>
      </w:r>
      <w:r w:rsidR="00362D16">
        <w:rPr>
          <w:rFonts w:ascii="Times New Roman" w:hAnsi="Times New Roman" w:cs="Times New Roman"/>
          <w:sz w:val="22"/>
          <w:szCs w:val="22"/>
        </w:rPr>
        <w:t xml:space="preserve"> Б</w:t>
      </w:r>
      <w:r w:rsidR="00185A6F" w:rsidRPr="00766060">
        <w:rPr>
          <w:rFonts w:ascii="Times New Roman" w:hAnsi="Times New Roman" w:cs="Times New Roman"/>
          <w:sz w:val="22"/>
          <w:szCs w:val="22"/>
        </w:rPr>
        <w:t>ухгалтери</w:t>
      </w:r>
      <w:r w:rsidR="00362D16">
        <w:rPr>
          <w:rFonts w:ascii="Times New Roman" w:hAnsi="Times New Roman" w:cs="Times New Roman"/>
          <w:sz w:val="22"/>
          <w:szCs w:val="22"/>
        </w:rPr>
        <w:t>я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руководствуются в </w:t>
      </w:r>
      <w:r w:rsidR="00EB4F13" w:rsidRPr="00766060">
        <w:rPr>
          <w:rFonts w:ascii="Times New Roman" w:hAnsi="Times New Roman" w:cs="Times New Roman"/>
          <w:sz w:val="22"/>
          <w:szCs w:val="22"/>
        </w:rPr>
        <w:t xml:space="preserve">работе </w:t>
      </w:r>
      <w:r w:rsidR="00185A6F" w:rsidRPr="00766060">
        <w:rPr>
          <w:rFonts w:ascii="Times New Roman" w:hAnsi="Times New Roman" w:cs="Times New Roman"/>
          <w:sz w:val="22"/>
          <w:szCs w:val="22"/>
        </w:rPr>
        <w:t>Положением о бухгалтерии, должностными инструкциями.</w:t>
      </w:r>
    </w:p>
    <w:p w:rsidR="00766060" w:rsidRDefault="00011C9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Ответственным за ведение бухгалтерского учета в учреждении является главный </w:t>
      </w:r>
      <w:r w:rsidR="0058610A" w:rsidRPr="00766060">
        <w:rPr>
          <w:rFonts w:ascii="Times New Roman" w:hAnsi="Times New Roman" w:cs="Times New Roman"/>
          <w:sz w:val="22"/>
          <w:szCs w:val="22"/>
        </w:rPr>
        <w:t>бухгалтер.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58610A" w:rsidRPr="00766060">
        <w:rPr>
          <w:rFonts w:ascii="Times New Roman" w:hAnsi="Times New Roman" w:cs="Times New Roman"/>
          <w:sz w:val="22"/>
          <w:szCs w:val="22"/>
        </w:rPr>
        <w:t>Основание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: часть 3 статьи 7 Закона от </w:t>
      </w:r>
      <w:r w:rsidR="0079535F" w:rsidRPr="00766060">
        <w:rPr>
          <w:rFonts w:ascii="Times New Roman" w:hAnsi="Times New Roman" w:cs="Times New Roman"/>
          <w:sz w:val="22"/>
          <w:szCs w:val="22"/>
        </w:rPr>
        <w:t>0</w:t>
      </w:r>
      <w:r w:rsidR="00185A6F" w:rsidRPr="00766060">
        <w:rPr>
          <w:rFonts w:ascii="Times New Roman" w:hAnsi="Times New Roman" w:cs="Times New Roman"/>
          <w:sz w:val="22"/>
          <w:szCs w:val="22"/>
        </w:rPr>
        <w:t>6</w:t>
      </w:r>
      <w:r w:rsidR="0079535F" w:rsidRPr="00766060">
        <w:rPr>
          <w:rFonts w:ascii="Times New Roman" w:hAnsi="Times New Roman" w:cs="Times New Roman"/>
          <w:sz w:val="22"/>
          <w:szCs w:val="22"/>
        </w:rPr>
        <w:t>.12.</w:t>
      </w:r>
      <w:r w:rsidR="00185A6F" w:rsidRPr="00766060">
        <w:rPr>
          <w:rFonts w:ascii="Times New Roman" w:hAnsi="Times New Roman" w:cs="Times New Roman"/>
          <w:sz w:val="22"/>
          <w:szCs w:val="22"/>
        </w:rPr>
        <w:t>2011 № 402-ФЗ</w:t>
      </w:r>
      <w:r w:rsidR="00047A89" w:rsidRPr="00766060">
        <w:rPr>
          <w:rFonts w:ascii="Times New Roman" w:hAnsi="Times New Roman" w:cs="Times New Roman"/>
          <w:sz w:val="22"/>
          <w:szCs w:val="22"/>
        </w:rPr>
        <w:t>, пункт 4 Инструкции к Единому плану счетов № 157н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</w:p>
    <w:p w:rsidR="00362D16" w:rsidRDefault="00362D1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362D16" w:rsidRPr="00766060" w:rsidRDefault="00362D1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 учреждении обособленных подразделений нет.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362D1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. В учреждении </w:t>
      </w:r>
      <w:r w:rsidR="006D1BD2" w:rsidRPr="00766060">
        <w:rPr>
          <w:rFonts w:ascii="Times New Roman" w:hAnsi="Times New Roman" w:cs="Times New Roman"/>
          <w:sz w:val="22"/>
          <w:szCs w:val="22"/>
        </w:rPr>
        <w:t>действуют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 постоянн</w:t>
      </w:r>
      <w:r w:rsidR="006D1BD2" w:rsidRPr="00766060">
        <w:rPr>
          <w:rFonts w:ascii="Times New Roman" w:hAnsi="Times New Roman" w:cs="Times New Roman"/>
          <w:sz w:val="22"/>
          <w:szCs w:val="22"/>
        </w:rPr>
        <w:t>ые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 комисси</w:t>
      </w:r>
      <w:r w:rsidR="006D1BD2" w:rsidRPr="00766060">
        <w:rPr>
          <w:rFonts w:ascii="Times New Roman" w:hAnsi="Times New Roman" w:cs="Times New Roman"/>
          <w:sz w:val="22"/>
          <w:szCs w:val="22"/>
        </w:rPr>
        <w:t>и</w:t>
      </w:r>
      <w:r w:rsidR="00EC6781" w:rsidRPr="00766060">
        <w:rPr>
          <w:rFonts w:ascii="Times New Roman" w:hAnsi="Times New Roman" w:cs="Times New Roman"/>
          <w:sz w:val="22"/>
          <w:szCs w:val="22"/>
        </w:rPr>
        <w:t>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EC6781" w:rsidRPr="00766060">
        <w:rPr>
          <w:rFonts w:ascii="Times New Roman" w:hAnsi="Times New Roman" w:cs="Times New Roman"/>
          <w:sz w:val="22"/>
          <w:szCs w:val="22"/>
        </w:rPr>
        <w:t>– комисси</w:t>
      </w:r>
      <w:r w:rsidR="006D1BD2" w:rsidRPr="00766060">
        <w:rPr>
          <w:rFonts w:ascii="Times New Roman" w:hAnsi="Times New Roman" w:cs="Times New Roman"/>
          <w:sz w:val="22"/>
          <w:szCs w:val="22"/>
        </w:rPr>
        <w:t>я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 по поступлению и выбытию активов (приложение 1); 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EC6781" w:rsidRPr="00766060">
        <w:rPr>
          <w:rFonts w:ascii="Times New Roman" w:hAnsi="Times New Roman" w:cs="Times New Roman"/>
          <w:sz w:val="22"/>
          <w:szCs w:val="22"/>
        </w:rPr>
        <w:t>– инвентаризационн</w:t>
      </w:r>
      <w:r w:rsidR="006D1BD2" w:rsidRPr="00766060">
        <w:rPr>
          <w:rFonts w:ascii="Times New Roman" w:hAnsi="Times New Roman" w:cs="Times New Roman"/>
          <w:sz w:val="22"/>
          <w:szCs w:val="22"/>
        </w:rPr>
        <w:t>ая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 комисси</w:t>
      </w:r>
      <w:r w:rsidR="006D1BD2" w:rsidRPr="00766060">
        <w:rPr>
          <w:rFonts w:ascii="Times New Roman" w:hAnsi="Times New Roman" w:cs="Times New Roman"/>
          <w:sz w:val="22"/>
          <w:szCs w:val="22"/>
        </w:rPr>
        <w:t>я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 (</w:t>
      </w:r>
      <w:r w:rsidR="00465766" w:rsidRPr="00766060">
        <w:rPr>
          <w:rFonts w:ascii="Times New Roman" w:hAnsi="Times New Roman" w:cs="Times New Roman"/>
          <w:sz w:val="22"/>
          <w:szCs w:val="22"/>
        </w:rPr>
        <w:t>приложение 2</w:t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); 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EC6781" w:rsidRPr="00766060">
        <w:rPr>
          <w:rFonts w:ascii="Times New Roman" w:hAnsi="Times New Roman" w:cs="Times New Roman"/>
          <w:sz w:val="22"/>
          <w:szCs w:val="22"/>
        </w:rPr>
        <w:t xml:space="preserve">– </w:t>
      </w:r>
      <w:r w:rsidR="006D1BD2" w:rsidRPr="00766060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="00EC6781" w:rsidRPr="00766060">
        <w:rPr>
          <w:rFonts w:ascii="Times New Roman" w:hAnsi="Times New Roman" w:cs="Times New Roman"/>
          <w:sz w:val="22"/>
          <w:szCs w:val="22"/>
        </w:rPr>
        <w:t>для проведения внезапной ревизии кассы (приложение 4).</w:t>
      </w:r>
    </w:p>
    <w:p w:rsidR="00766060" w:rsidRPr="00766060" w:rsidRDefault="0070724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D1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70724C" w:rsidRPr="00766060">
        <w:rPr>
          <w:rFonts w:ascii="Times New Roman" w:hAnsi="Times New Roman" w:cs="Times New Roman"/>
          <w:sz w:val="22"/>
          <w:szCs w:val="22"/>
        </w:rPr>
        <w:t>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766060" w:rsidRPr="00766060" w:rsidRDefault="0070724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9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4C58CE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D1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4C58CE" w:rsidRPr="00766060">
        <w:rPr>
          <w:rFonts w:ascii="Times New Roman" w:hAnsi="Times New Roman" w:cs="Times New Roman"/>
          <w:sz w:val="22"/>
          <w:szCs w:val="22"/>
        </w:rPr>
        <w:t xml:space="preserve">. При внесении изменений в учетную политику </w:t>
      </w:r>
      <w:r w:rsidR="007A4099" w:rsidRPr="00766060">
        <w:rPr>
          <w:rFonts w:ascii="Times New Roman" w:hAnsi="Times New Roman" w:cs="Times New Roman"/>
          <w:sz w:val="22"/>
          <w:szCs w:val="22"/>
        </w:rPr>
        <w:t xml:space="preserve">главный </w:t>
      </w:r>
      <w:r w:rsidR="00D9368B" w:rsidRPr="00766060">
        <w:rPr>
          <w:rFonts w:ascii="Times New Roman" w:hAnsi="Times New Roman" w:cs="Times New Roman"/>
          <w:sz w:val="22"/>
          <w:szCs w:val="22"/>
        </w:rPr>
        <w:t xml:space="preserve">бухгалтер оценивает </w:t>
      </w:r>
      <w:r w:rsidR="005563FE" w:rsidRPr="00766060">
        <w:rPr>
          <w:rFonts w:ascii="Times New Roman" w:hAnsi="Times New Roman" w:cs="Times New Roman"/>
          <w:sz w:val="22"/>
          <w:szCs w:val="22"/>
        </w:rPr>
        <w:t xml:space="preserve">в целях сопоставления отчетности </w:t>
      </w:r>
      <w:r w:rsidR="00D9368B" w:rsidRPr="00766060">
        <w:rPr>
          <w:rFonts w:ascii="Times New Roman" w:hAnsi="Times New Roman" w:cs="Times New Roman"/>
          <w:sz w:val="22"/>
          <w:szCs w:val="22"/>
        </w:rPr>
        <w:t>существенно</w:t>
      </w:r>
      <w:r w:rsidR="005563FE" w:rsidRPr="00766060">
        <w:rPr>
          <w:rFonts w:ascii="Times New Roman" w:hAnsi="Times New Roman" w:cs="Times New Roman"/>
          <w:sz w:val="22"/>
          <w:szCs w:val="22"/>
        </w:rPr>
        <w:t xml:space="preserve">сть </w:t>
      </w:r>
      <w:r w:rsidR="00D9368B" w:rsidRPr="00766060">
        <w:rPr>
          <w:rFonts w:ascii="Times New Roman" w:hAnsi="Times New Roman" w:cs="Times New Roman"/>
          <w:sz w:val="22"/>
          <w:szCs w:val="22"/>
        </w:rPr>
        <w:t xml:space="preserve">изменения показателей, отражающих финансовое положение, финансовые результаты деятельности учреждения и движение его денежных средств </w:t>
      </w:r>
      <w:r w:rsidR="005563FE" w:rsidRPr="00766060">
        <w:rPr>
          <w:rFonts w:ascii="Times New Roman" w:hAnsi="Times New Roman" w:cs="Times New Roman"/>
          <w:sz w:val="22"/>
          <w:szCs w:val="22"/>
        </w:rPr>
        <w:t xml:space="preserve">на основе </w:t>
      </w:r>
      <w:r w:rsidR="007A4099" w:rsidRPr="00766060">
        <w:rPr>
          <w:rFonts w:ascii="Times New Roman" w:hAnsi="Times New Roman" w:cs="Times New Roman"/>
          <w:sz w:val="22"/>
          <w:szCs w:val="22"/>
        </w:rPr>
        <w:t xml:space="preserve">своего </w:t>
      </w:r>
      <w:r w:rsidR="005563FE" w:rsidRPr="00766060">
        <w:rPr>
          <w:rFonts w:ascii="Times New Roman" w:hAnsi="Times New Roman" w:cs="Times New Roman"/>
          <w:sz w:val="22"/>
          <w:szCs w:val="22"/>
        </w:rPr>
        <w:t>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66060" w:rsidRPr="00766060" w:rsidRDefault="005563FE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пункты </w:t>
      </w:r>
      <w:r w:rsidR="00EB708E" w:rsidRPr="00766060">
        <w:rPr>
          <w:rFonts w:ascii="Times New Roman" w:hAnsi="Times New Roman" w:cs="Times New Roman"/>
          <w:sz w:val="22"/>
          <w:szCs w:val="22"/>
        </w:rPr>
        <w:t xml:space="preserve">17, </w:t>
      </w:r>
      <w:r w:rsidRPr="00766060">
        <w:rPr>
          <w:rFonts w:ascii="Times New Roman" w:hAnsi="Times New Roman" w:cs="Times New Roman"/>
          <w:sz w:val="22"/>
          <w:szCs w:val="22"/>
        </w:rPr>
        <w:t>20, 32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6B4132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766060">
        <w:rPr>
          <w:rFonts w:ascii="Times New Roman" w:hAnsi="Times New Roman" w:cs="Times New Roman"/>
          <w:b/>
          <w:bCs/>
          <w:sz w:val="22"/>
          <w:szCs w:val="22"/>
        </w:rPr>
        <w:t>. Технология обработки учетной информации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1. Бухгалтерский учет ведется в электронном виде с применением программных продуктов </w:t>
      </w:r>
      <w:r w:rsidR="00B45558">
        <w:rPr>
          <w:rFonts w:ascii="Times New Roman" w:hAnsi="Times New Roman" w:cs="Times New Roman"/>
          <w:sz w:val="22"/>
          <w:szCs w:val="22"/>
        </w:rPr>
        <w:t>1С бухгалтерия 8.3.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Основание: пункт 6 Инструкции к Единому плану счетов № 157н.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766060" w:rsidRPr="00766060" w:rsidRDefault="0086503F" w:rsidP="00C74F7F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система электронного документооборота с территориальным органом </w:t>
      </w:r>
      <w:r w:rsidR="00CA0D71" w:rsidRPr="00766060">
        <w:rPr>
          <w:rFonts w:ascii="Times New Roman" w:hAnsi="Times New Roman" w:cs="Times New Roman"/>
          <w:sz w:val="22"/>
          <w:szCs w:val="22"/>
        </w:rPr>
        <w:t>Федерального к</w:t>
      </w:r>
      <w:r w:rsidRPr="00766060">
        <w:rPr>
          <w:rFonts w:ascii="Times New Roman" w:hAnsi="Times New Roman" w:cs="Times New Roman"/>
          <w:sz w:val="22"/>
          <w:szCs w:val="22"/>
        </w:rPr>
        <w:t>азначейства;</w:t>
      </w:r>
    </w:p>
    <w:p w:rsidR="00766060" w:rsidRPr="00766060" w:rsidRDefault="0086503F" w:rsidP="00C74F7F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передача бухгалтерской отчетности учредителю;</w:t>
      </w:r>
    </w:p>
    <w:p w:rsidR="00766060" w:rsidRPr="00766060" w:rsidRDefault="0086503F" w:rsidP="00C74F7F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766060" w:rsidRPr="00766060" w:rsidRDefault="0086503F" w:rsidP="00C74F7F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передача отчетности</w:t>
      </w:r>
      <w:r w:rsidR="00CA0D71" w:rsidRPr="00766060">
        <w:rPr>
          <w:rFonts w:ascii="Times New Roman" w:hAnsi="Times New Roman" w:cs="Times New Roman"/>
          <w:sz w:val="22"/>
          <w:szCs w:val="22"/>
        </w:rPr>
        <w:t xml:space="preserve"> в </w:t>
      </w:r>
      <w:r w:rsidRPr="00766060">
        <w:rPr>
          <w:rFonts w:ascii="Times New Roman" w:hAnsi="Times New Roman" w:cs="Times New Roman"/>
          <w:sz w:val="22"/>
          <w:szCs w:val="22"/>
        </w:rPr>
        <w:t>отделение Пенсионного фонда;</w:t>
      </w:r>
    </w:p>
    <w:p w:rsidR="00766060" w:rsidRPr="00766060" w:rsidRDefault="0086503F" w:rsidP="00C74F7F">
      <w:pPr>
        <w:numPr>
          <w:ilvl w:val="0"/>
          <w:numId w:val="10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размещение информации о деятельности учреждения на официальном сайте bus.gov.ru;</w:t>
      </w:r>
    </w:p>
    <w:p w:rsidR="00766060" w:rsidRPr="00766060" w:rsidRDefault="00766060" w:rsidP="00B4555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4. В целях обеспечения сохранности электронных данных бухгалтерского учета и отчетности:</w:t>
      </w:r>
    </w:p>
    <w:p w:rsidR="00766060" w:rsidRPr="00766060" w:rsidRDefault="0086503F" w:rsidP="00C74F7F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бухгалтера;</w:t>
      </w:r>
    </w:p>
    <w:p w:rsidR="00766060" w:rsidRPr="00766060" w:rsidRDefault="0086503F" w:rsidP="00C74F7F">
      <w:pPr>
        <w:numPr>
          <w:ilvl w:val="0"/>
          <w:numId w:val="11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766060" w:rsidRPr="00766060" w:rsidRDefault="008650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19 Инструкции к Единому плану счетов № 157н</w:t>
      </w:r>
      <w:r w:rsidR="00950745" w:rsidRPr="00766060">
        <w:rPr>
          <w:rFonts w:ascii="Times New Roman" w:hAnsi="Times New Roman" w:cs="Times New Roman"/>
          <w:sz w:val="22"/>
          <w:szCs w:val="22"/>
        </w:rPr>
        <w:t>, п</w:t>
      </w:r>
      <w:r w:rsidR="00465766" w:rsidRPr="00766060">
        <w:rPr>
          <w:rFonts w:ascii="Times New Roman" w:hAnsi="Times New Roman" w:cs="Times New Roman"/>
          <w:sz w:val="22"/>
          <w:szCs w:val="22"/>
        </w:rPr>
        <w:t>ункт</w:t>
      </w:r>
      <w:r w:rsidR="00950745" w:rsidRPr="00766060">
        <w:rPr>
          <w:rFonts w:ascii="Times New Roman" w:hAnsi="Times New Roman" w:cs="Times New Roman"/>
          <w:sz w:val="22"/>
          <w:szCs w:val="22"/>
        </w:rPr>
        <w:t xml:space="preserve"> 33 </w:t>
      </w:r>
      <w:r w:rsidR="00664D61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664D61" w:rsidRPr="00766060">
        <w:rPr>
          <w:rFonts w:ascii="Times New Roman" w:hAnsi="Times New Roman" w:cs="Times New Roman"/>
          <w:sz w:val="22"/>
          <w:szCs w:val="22"/>
        </w:rPr>
        <w:t>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CA0D7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766060">
        <w:rPr>
          <w:rFonts w:ascii="Times New Roman" w:hAnsi="Times New Roman" w:cs="Times New Roman"/>
          <w:b/>
          <w:bCs/>
          <w:sz w:val="22"/>
          <w:szCs w:val="22"/>
        </w:rPr>
        <w:t>. Правила документооборота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1.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политике.</w:t>
      </w:r>
    </w:p>
    <w:p w:rsidR="00766060" w:rsidRPr="00766060" w:rsidRDefault="00664D6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22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766060">
        <w:rPr>
          <w:rFonts w:ascii="Times New Roman" w:hAnsi="Times New Roman" w:cs="Times New Roman"/>
          <w:sz w:val="22"/>
          <w:szCs w:val="22"/>
        </w:rPr>
        <w:t>», подпункт «д» пункта 9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самостоятельно разработанные формы, которые приведены в приложении 12;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унифицированные формы, дополненные необходимыми реквизитами.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пункты 25–26 </w:t>
      </w:r>
      <w:r w:rsidR="00664D61" w:rsidRPr="00766060">
        <w:rPr>
          <w:rFonts w:ascii="Times New Roman" w:hAnsi="Times New Roman" w:cs="Times New Roman"/>
          <w:sz w:val="22"/>
          <w:szCs w:val="22"/>
        </w:rPr>
        <w:t>СГС</w:t>
      </w:r>
      <w:r w:rsidRPr="00766060">
        <w:rPr>
          <w:rFonts w:ascii="Times New Roman" w:hAnsi="Times New Roman" w:cs="Times New Roman"/>
          <w:sz w:val="22"/>
          <w:szCs w:val="22"/>
        </w:rPr>
        <w:t xml:space="preserve">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766060">
        <w:rPr>
          <w:rFonts w:ascii="Times New Roman" w:hAnsi="Times New Roman" w:cs="Times New Roman"/>
          <w:sz w:val="22"/>
          <w:szCs w:val="22"/>
        </w:rPr>
        <w:t>»</w:t>
      </w:r>
      <w:r w:rsidR="0050160B" w:rsidRPr="00766060">
        <w:rPr>
          <w:rFonts w:ascii="Times New Roman" w:hAnsi="Times New Roman" w:cs="Times New Roman"/>
          <w:sz w:val="22"/>
          <w:szCs w:val="22"/>
        </w:rPr>
        <w:t xml:space="preserve">, </w:t>
      </w:r>
      <w:r w:rsidR="00B16E0E" w:rsidRPr="00766060">
        <w:rPr>
          <w:rFonts w:ascii="Times New Roman" w:hAnsi="Times New Roman" w:cs="Times New Roman"/>
          <w:sz w:val="22"/>
          <w:szCs w:val="22"/>
        </w:rPr>
        <w:t xml:space="preserve">подпункт «г» </w:t>
      </w:r>
      <w:r w:rsidR="0050160B" w:rsidRPr="00766060">
        <w:rPr>
          <w:rFonts w:ascii="Times New Roman" w:hAnsi="Times New Roman" w:cs="Times New Roman"/>
          <w:sz w:val="22"/>
          <w:szCs w:val="22"/>
        </w:rPr>
        <w:t>пункт</w:t>
      </w:r>
      <w:r w:rsidR="00B16E0E" w:rsidRPr="00766060">
        <w:rPr>
          <w:rFonts w:ascii="Times New Roman" w:hAnsi="Times New Roman" w:cs="Times New Roman"/>
          <w:sz w:val="22"/>
          <w:szCs w:val="22"/>
        </w:rPr>
        <w:t>а</w:t>
      </w:r>
      <w:r w:rsidR="0050160B" w:rsidRPr="00766060">
        <w:rPr>
          <w:rFonts w:ascii="Times New Roman" w:hAnsi="Times New Roman" w:cs="Times New Roman"/>
          <w:sz w:val="22"/>
          <w:szCs w:val="22"/>
        </w:rPr>
        <w:t xml:space="preserve"> 9 </w:t>
      </w:r>
      <w:r w:rsidR="00B16E0E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="00664D61" w:rsidRPr="00766060">
        <w:rPr>
          <w:rFonts w:ascii="Times New Roman" w:hAnsi="Times New Roman" w:cs="Times New Roman"/>
          <w:sz w:val="22"/>
          <w:szCs w:val="22"/>
        </w:rPr>
        <w:t>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>3. Право подписи учетных документов предоставлено должностным лицам, перечисленным в приложении 13.</w:t>
      </w:r>
    </w:p>
    <w:p w:rsidR="00766060" w:rsidRPr="00766060" w:rsidRDefault="00664D6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157н.</w:t>
      </w:r>
      <w:r w:rsidR="00437B7B" w:rsidRPr="007660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4.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</w:t>
      </w:r>
      <w:r w:rsidR="005F3B3E" w:rsidRPr="00766060">
        <w:rPr>
          <w:rFonts w:ascii="Times New Roman" w:hAnsi="Times New Roman" w:cs="Times New Roman"/>
          <w:sz w:val="22"/>
          <w:szCs w:val="22"/>
        </w:rPr>
        <w:t>, подпункт «г» пункта 9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="005F3B3E" w:rsidRPr="00766060">
        <w:rPr>
          <w:rFonts w:ascii="Times New Roman" w:hAnsi="Times New Roman" w:cs="Times New Roman"/>
          <w:sz w:val="22"/>
          <w:szCs w:val="22"/>
        </w:rPr>
        <w:t>»</w:t>
      </w:r>
      <w:r w:rsidR="0079535F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изменяющиеся показатели данного первичного документа.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пункт 31 </w:t>
      </w:r>
      <w:r w:rsidR="005F3B3E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6. Формирование </w:t>
      </w:r>
      <w:r w:rsidR="00645845" w:rsidRPr="00766060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766060">
        <w:rPr>
          <w:rFonts w:ascii="Times New Roman" w:hAnsi="Times New Roman" w:cs="Times New Roman"/>
          <w:sz w:val="22"/>
          <w:szCs w:val="22"/>
        </w:rPr>
        <w:t>регистров бухучета осуществляется в следующем порядке: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журнал регистрации приходных и расходных ордеров составляется ежемесячно, в последний рабочий день месяца;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журналы операций, главная книга заполняются ежемесячно;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другие регистры, не указанные выше, заполняются по мере необходимости, если иное не установлено законодательством РФ.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 157н.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Учетные регистры по операциям, указанным в пункте 2 раздела </w:t>
      </w:r>
      <w:r w:rsidRPr="0076606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66060">
        <w:rPr>
          <w:rFonts w:ascii="Times New Roman" w:hAnsi="Times New Roman" w:cs="Times New Roman"/>
          <w:sz w:val="22"/>
          <w:szCs w:val="22"/>
        </w:rPr>
        <w:t xml:space="preserve"> настоящей учетной политики, составляются отдельно.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7.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КБК Х.302.11 «Расчеты по заработной плате» и КБК Х.302.13 «Расчеты по начислениям на выплаты по оплате труда»;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КБК Х.302.12 «Расчеты по прочим выплатам»;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lastRenderedPageBreak/>
        <w:t>– КБК Х.302.96 «Расчеты по иным расходам».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Основание: пункт 257 Инструкции к Единому плану счетов № 157н.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8. Журналам операций присваиваются номера согласно приложению 11. По операциям, указанным в пункте 2 раздела </w:t>
      </w:r>
      <w:r w:rsidRPr="0076606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766060">
        <w:rPr>
          <w:rFonts w:ascii="Times New Roman" w:hAnsi="Times New Roman" w:cs="Times New Roman"/>
          <w:sz w:val="22"/>
          <w:szCs w:val="22"/>
        </w:rPr>
        <w:t xml:space="preserve"> настоящей учетной политики, журналы операций ведутся отдельно. Журналы операций подписываются главным бухгалтером и бухгалтером, составившим журнал операций.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9.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часть 5 статьи 9 Закона </w:t>
      </w:r>
      <w:r w:rsidR="0079535F" w:rsidRPr="00766060">
        <w:rPr>
          <w:rFonts w:ascii="Times New Roman" w:hAnsi="Times New Roman" w:cs="Times New Roman"/>
          <w:sz w:val="22"/>
          <w:szCs w:val="22"/>
        </w:rPr>
        <w:t xml:space="preserve">от 06.12.2011 № </w:t>
      </w:r>
      <w:r w:rsidRPr="00766060">
        <w:rPr>
          <w:rFonts w:ascii="Times New Roman" w:hAnsi="Times New Roman" w:cs="Times New Roman"/>
          <w:sz w:val="22"/>
          <w:szCs w:val="22"/>
        </w:rPr>
        <w:t xml:space="preserve">402-ФЗ, пункт 11 Инструкции к Единому плану счетов № 157н, пункт 32 </w:t>
      </w:r>
      <w:r w:rsidR="005F3B3E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766060">
        <w:rPr>
          <w:rFonts w:ascii="Times New Roman" w:hAnsi="Times New Roman" w:cs="Times New Roman"/>
          <w:sz w:val="22"/>
          <w:szCs w:val="22"/>
        </w:rPr>
        <w:t>», Методические указания, утвержденные приказом Минфина от 30</w:t>
      </w:r>
      <w:r w:rsidR="000815CF" w:rsidRPr="00766060">
        <w:rPr>
          <w:rFonts w:ascii="Times New Roman" w:hAnsi="Times New Roman" w:cs="Times New Roman"/>
          <w:sz w:val="22"/>
          <w:szCs w:val="22"/>
        </w:rPr>
        <w:t>.03.</w:t>
      </w:r>
      <w:r w:rsidRPr="00766060">
        <w:rPr>
          <w:rFonts w:ascii="Times New Roman" w:hAnsi="Times New Roman" w:cs="Times New Roman"/>
          <w:sz w:val="22"/>
          <w:szCs w:val="22"/>
        </w:rPr>
        <w:t>2015 № 52н, статья 2</w:t>
      </w:r>
      <w:r w:rsidR="0079535F" w:rsidRPr="00766060">
        <w:rPr>
          <w:rFonts w:ascii="Times New Roman" w:hAnsi="Times New Roman" w:cs="Times New Roman"/>
          <w:sz w:val="22"/>
          <w:szCs w:val="22"/>
        </w:rPr>
        <w:t xml:space="preserve"> Закона от 06.04.</w:t>
      </w:r>
      <w:r w:rsidRPr="00766060">
        <w:rPr>
          <w:rFonts w:ascii="Times New Roman" w:hAnsi="Times New Roman" w:cs="Times New Roman"/>
          <w:sz w:val="22"/>
          <w:szCs w:val="22"/>
        </w:rPr>
        <w:t>2011 № 63-ФЗ.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10.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пункт 33 </w:t>
      </w:r>
      <w:r w:rsidR="005F3B3E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766060">
        <w:rPr>
          <w:rFonts w:ascii="Times New Roman" w:hAnsi="Times New Roman" w:cs="Times New Roman"/>
          <w:sz w:val="22"/>
          <w:szCs w:val="22"/>
        </w:rPr>
        <w:t>»</w:t>
      </w:r>
      <w:r w:rsidR="005F3B3E" w:rsidRPr="00766060">
        <w:rPr>
          <w:rFonts w:ascii="Times New Roman" w:hAnsi="Times New Roman" w:cs="Times New Roman"/>
          <w:sz w:val="22"/>
          <w:szCs w:val="22"/>
        </w:rPr>
        <w:t>, пункт 14 Инструкции к Единому плану счетов № 157н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11. В деятельности учреждения используются следующие бланки строгой отчетности: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бланки трудовых книжек и вкладышей к ним;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 xml:space="preserve">– </w:t>
      </w:r>
      <w:r w:rsidR="00B45558">
        <w:rPr>
          <w:rFonts w:ascii="Times New Roman" w:hAnsi="Times New Roman" w:cs="Times New Roman"/>
          <w:sz w:val="22"/>
          <w:szCs w:val="22"/>
        </w:rPr>
        <w:t>бланки билетов на мероприятия.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Учет бланков ведется по </w:t>
      </w:r>
      <w:r w:rsidR="00F626D3">
        <w:rPr>
          <w:rFonts w:ascii="Times New Roman" w:hAnsi="Times New Roman" w:cs="Times New Roman"/>
          <w:sz w:val="22"/>
          <w:szCs w:val="22"/>
        </w:rPr>
        <w:t xml:space="preserve">условной единице – один бланк равен одному </w:t>
      </w:r>
      <w:proofErr w:type="gramStart"/>
      <w:r w:rsidR="00F626D3">
        <w:rPr>
          <w:rFonts w:ascii="Times New Roman" w:hAnsi="Times New Roman" w:cs="Times New Roman"/>
          <w:sz w:val="22"/>
          <w:szCs w:val="22"/>
        </w:rPr>
        <w:t>рублю.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337 Инструкции к Единому плану счетов № 157н.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12. Перечень должностей сотрудников, ответственных за учет, хранение и выдачу бланков строгой отчетности, приведен в приложении 5.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13. Особенности применения первичных документов: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13.1.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13.3.</w:t>
      </w:r>
      <w:r w:rsidR="00F852BF">
        <w:rPr>
          <w:rFonts w:ascii="Times New Roman" w:hAnsi="Times New Roman" w:cs="Times New Roman"/>
          <w:sz w:val="22"/>
          <w:szCs w:val="22"/>
        </w:rPr>
        <w:t xml:space="preserve"> Т</w:t>
      </w:r>
      <w:r w:rsidRPr="00766060">
        <w:rPr>
          <w:rFonts w:ascii="Times New Roman" w:hAnsi="Times New Roman" w:cs="Times New Roman"/>
          <w:sz w:val="22"/>
          <w:szCs w:val="22"/>
        </w:rPr>
        <w:t>абел</w:t>
      </w:r>
      <w:r w:rsidR="00F852BF">
        <w:rPr>
          <w:rFonts w:ascii="Times New Roman" w:hAnsi="Times New Roman" w:cs="Times New Roman"/>
          <w:sz w:val="22"/>
          <w:szCs w:val="22"/>
        </w:rPr>
        <w:t>ь</w:t>
      </w:r>
      <w:r w:rsidRPr="00766060">
        <w:rPr>
          <w:rFonts w:ascii="Times New Roman" w:hAnsi="Times New Roman" w:cs="Times New Roman"/>
          <w:sz w:val="22"/>
          <w:szCs w:val="22"/>
        </w:rPr>
        <w:t xml:space="preserve"> учета использования рабочего времени (ф. 0504421)</w:t>
      </w:r>
      <w:r w:rsidR="00F852BF">
        <w:rPr>
          <w:rFonts w:ascii="Times New Roman" w:hAnsi="Times New Roman" w:cs="Times New Roman"/>
          <w:sz w:val="22"/>
          <w:szCs w:val="22"/>
        </w:rPr>
        <w:t xml:space="preserve"> ведется методом сплошной регистрации явок и неявок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Табель учета использования рабочего времени (ф. 0504421) дополнен условными обозначениями.</w:t>
      </w:r>
    </w:p>
    <w:p w:rsidR="00437B7B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602"/>
      </w:tblGrid>
      <w:tr w:rsidR="00437B7B" w:rsidRPr="00766060" w:rsidTr="003E19A5">
        <w:tc>
          <w:tcPr>
            <w:tcW w:w="4326" w:type="dxa"/>
          </w:tcPr>
          <w:p w:rsidR="00437B7B" w:rsidRPr="00766060" w:rsidRDefault="00437B7B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2" w:type="dxa"/>
          </w:tcPr>
          <w:p w:rsidR="00437B7B" w:rsidRPr="00766060" w:rsidRDefault="00437B7B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</w:tr>
      <w:tr w:rsidR="00437B7B" w:rsidRPr="00766060" w:rsidTr="003E19A5">
        <w:tc>
          <w:tcPr>
            <w:tcW w:w="4326" w:type="dxa"/>
          </w:tcPr>
          <w:p w:rsidR="00437B7B" w:rsidRPr="00766060" w:rsidRDefault="00F852BF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Отпуск без сохранения заработной платы</w:t>
            </w:r>
            <w:r w:rsidR="00437B7B" w:rsidRPr="007660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2" w:type="dxa"/>
          </w:tcPr>
          <w:p w:rsidR="00437B7B" w:rsidRPr="00766060" w:rsidRDefault="00437B7B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852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</w:tr>
    </w:tbl>
    <w:p w:rsidR="00766060" w:rsidRPr="00766060" w:rsidRDefault="00766060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437B7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</w:t>
      </w:r>
      <w:r w:rsidRPr="00766060">
        <w:rPr>
          <w:rFonts w:ascii="Times New Roman" w:hAnsi="Times New Roman" w:cs="Times New Roman"/>
          <w:sz w:val="22"/>
          <w:szCs w:val="22"/>
        </w:rPr>
        <w:lastRenderedPageBreak/>
        <w:t>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BEB" w:rsidRPr="00766060" w:rsidRDefault="00437BEB" w:rsidP="00437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13.4. Приказы</w:t>
      </w:r>
      <w:r w:rsidR="00F319A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издаваемые </w:t>
      </w:r>
      <w:proofErr w:type="gramStart"/>
      <w:r w:rsidR="00F319A3">
        <w:rPr>
          <w:rFonts w:ascii="Times New Roman" w:hAnsi="Times New Roman" w:cs="Times New Roman"/>
          <w:bCs/>
          <w:color w:val="000000"/>
          <w:sz w:val="22"/>
          <w:szCs w:val="22"/>
        </w:rPr>
        <w:t>в  Учреждении</w:t>
      </w:r>
      <w:proofErr w:type="gramEnd"/>
      <w:r w:rsidR="00F319A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делятся на : приказы по личному составу, общие приказы, приказы по работе тарификационной комиссии, приказы по учетной политике, приказы по плану-закупок. Каждый вид приказов нумеруется и подшивается отдельно.</w:t>
      </w:r>
      <w:bookmarkStart w:id="1" w:name="_GoBack"/>
      <w:bookmarkEnd w:id="1"/>
      <w:r w:rsidR="00F319A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:rsidR="00766060" w:rsidRPr="00766060" w:rsidRDefault="00B52E6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11C9C" w:rsidRPr="00766060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>лан счетов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1. Бухгалтерский учет ведется с использованием </w:t>
      </w:r>
      <w:r w:rsidR="00237F0C" w:rsidRPr="00766060">
        <w:rPr>
          <w:rFonts w:ascii="Times New Roman" w:hAnsi="Times New Roman" w:cs="Times New Roman"/>
          <w:sz w:val="22"/>
          <w:szCs w:val="22"/>
        </w:rPr>
        <w:t>Р</w:t>
      </w:r>
      <w:r w:rsidRPr="00766060">
        <w:rPr>
          <w:rFonts w:ascii="Times New Roman" w:hAnsi="Times New Roman" w:cs="Times New Roman"/>
          <w:sz w:val="22"/>
          <w:szCs w:val="22"/>
        </w:rPr>
        <w:t xml:space="preserve">абочего </w:t>
      </w:r>
      <w:r w:rsidR="00237F0C" w:rsidRPr="00766060">
        <w:rPr>
          <w:rFonts w:ascii="Times New Roman" w:hAnsi="Times New Roman" w:cs="Times New Roman"/>
          <w:sz w:val="22"/>
          <w:szCs w:val="22"/>
        </w:rPr>
        <w:t>п</w:t>
      </w:r>
      <w:r w:rsidRPr="00766060">
        <w:rPr>
          <w:rFonts w:ascii="Times New Roman" w:hAnsi="Times New Roman" w:cs="Times New Roman"/>
          <w:sz w:val="22"/>
          <w:szCs w:val="22"/>
        </w:rPr>
        <w:t xml:space="preserve">лана счетов (приложение 6), разработанного в соответствии с Инструкцией к Единому плану счетов № 157н, Инструкцией № 174н, за исключением операций, указанных в пункте </w:t>
      </w:r>
      <w:r w:rsidR="005E19F7" w:rsidRPr="00766060">
        <w:rPr>
          <w:rFonts w:ascii="Times New Roman" w:hAnsi="Times New Roman" w:cs="Times New Roman"/>
          <w:sz w:val="22"/>
          <w:szCs w:val="22"/>
        </w:rPr>
        <w:t>2</w:t>
      </w:r>
      <w:r w:rsidR="00237F0C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C27D28" w:rsidRPr="00766060">
        <w:rPr>
          <w:rFonts w:ascii="Times New Roman" w:hAnsi="Times New Roman" w:cs="Times New Roman"/>
          <w:sz w:val="22"/>
          <w:szCs w:val="22"/>
        </w:rPr>
        <w:t xml:space="preserve">раздела </w:t>
      </w:r>
      <w:r w:rsidR="00B52E66" w:rsidRPr="0076606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C27D28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237F0C" w:rsidRPr="00766060">
        <w:rPr>
          <w:rFonts w:ascii="Times New Roman" w:hAnsi="Times New Roman" w:cs="Times New Roman"/>
          <w:sz w:val="22"/>
          <w:szCs w:val="22"/>
        </w:rPr>
        <w:t>настоящей учетной политики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6B2DD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пункты 2 и 6 Инструкции к Единому плану счетов № 157н</w:t>
      </w:r>
      <w:r w:rsidR="001C6898" w:rsidRPr="00766060">
        <w:rPr>
          <w:rFonts w:ascii="Times New Roman" w:hAnsi="Times New Roman" w:cs="Times New Roman"/>
          <w:sz w:val="22"/>
          <w:szCs w:val="22"/>
        </w:rPr>
        <w:t xml:space="preserve">, </w:t>
      </w:r>
      <w:r w:rsidR="003C7863" w:rsidRPr="00766060">
        <w:rPr>
          <w:rFonts w:ascii="Times New Roman" w:hAnsi="Times New Roman" w:cs="Times New Roman"/>
          <w:sz w:val="22"/>
          <w:szCs w:val="22"/>
        </w:rPr>
        <w:t>пункт</w:t>
      </w:r>
      <w:r w:rsidR="001C6898" w:rsidRPr="00766060">
        <w:rPr>
          <w:rFonts w:ascii="Times New Roman" w:hAnsi="Times New Roman" w:cs="Times New Roman"/>
          <w:sz w:val="22"/>
          <w:szCs w:val="22"/>
        </w:rPr>
        <w:t xml:space="preserve"> 19 </w:t>
      </w:r>
      <w:r w:rsidR="005F3B3E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отчетности»</w:t>
      </w:r>
      <w:r w:rsidR="00DC68A1" w:rsidRPr="00766060">
        <w:rPr>
          <w:rFonts w:ascii="Times New Roman" w:hAnsi="Times New Roman" w:cs="Times New Roman"/>
          <w:sz w:val="22"/>
          <w:szCs w:val="22"/>
        </w:rPr>
        <w:t>, подпункт «б» пункта 9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="00DC68A1" w:rsidRPr="00766060">
        <w:rPr>
          <w:rFonts w:ascii="Times New Roman" w:hAnsi="Times New Roman" w:cs="Times New Roman"/>
          <w:sz w:val="22"/>
          <w:szCs w:val="22"/>
        </w:rPr>
        <w:t>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E86C14" w:rsidRPr="00766060" w:rsidRDefault="002E492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При </w:t>
      </w:r>
      <w:r w:rsidR="00F36680" w:rsidRPr="00766060">
        <w:rPr>
          <w:rFonts w:ascii="Times New Roman" w:hAnsi="Times New Roman" w:cs="Times New Roman"/>
          <w:sz w:val="22"/>
          <w:szCs w:val="22"/>
        </w:rPr>
        <w:t>отражении в</w:t>
      </w:r>
      <w:r w:rsidRPr="00766060">
        <w:rPr>
          <w:rFonts w:ascii="Times New Roman" w:hAnsi="Times New Roman" w:cs="Times New Roman"/>
          <w:sz w:val="22"/>
          <w:szCs w:val="22"/>
        </w:rPr>
        <w:t xml:space="preserve"> бухучет</w:t>
      </w:r>
      <w:r w:rsidR="00F36680" w:rsidRPr="00766060">
        <w:rPr>
          <w:rFonts w:ascii="Times New Roman" w:hAnsi="Times New Roman" w:cs="Times New Roman"/>
          <w:sz w:val="22"/>
          <w:szCs w:val="22"/>
        </w:rPr>
        <w:t>е</w:t>
      </w:r>
      <w:r w:rsidRPr="00766060">
        <w:rPr>
          <w:rFonts w:ascii="Times New Roman" w:hAnsi="Times New Roman" w:cs="Times New Roman"/>
          <w:sz w:val="22"/>
          <w:szCs w:val="22"/>
        </w:rPr>
        <w:t xml:space="preserve"> хозяйственны</w:t>
      </w:r>
      <w:r w:rsidR="00F36680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 xml:space="preserve"> операци</w:t>
      </w:r>
      <w:r w:rsidR="00F36680" w:rsidRPr="00766060">
        <w:rPr>
          <w:rFonts w:ascii="Times New Roman" w:hAnsi="Times New Roman" w:cs="Times New Roman"/>
          <w:sz w:val="22"/>
          <w:szCs w:val="22"/>
        </w:rPr>
        <w:t xml:space="preserve">й </w:t>
      </w:r>
      <w:r w:rsidR="00011C9C" w:rsidRPr="00766060">
        <w:rPr>
          <w:rFonts w:ascii="Times New Roman" w:hAnsi="Times New Roman" w:cs="Times New Roman"/>
          <w:sz w:val="22"/>
          <w:szCs w:val="22"/>
        </w:rPr>
        <w:t>1–1</w:t>
      </w:r>
      <w:r w:rsidR="0031564F" w:rsidRPr="00766060">
        <w:rPr>
          <w:rFonts w:ascii="Times New Roman" w:hAnsi="Times New Roman" w:cs="Times New Roman"/>
          <w:sz w:val="22"/>
          <w:szCs w:val="22"/>
        </w:rPr>
        <w:t>8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разряд</w:t>
      </w:r>
      <w:r w:rsidR="00F36680" w:rsidRPr="00766060">
        <w:rPr>
          <w:rFonts w:ascii="Times New Roman" w:hAnsi="Times New Roman" w:cs="Times New Roman"/>
          <w:sz w:val="22"/>
          <w:szCs w:val="22"/>
        </w:rPr>
        <w:t>ы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номера счета Рабочего плана счетов </w:t>
      </w:r>
      <w:r w:rsidR="004612D3" w:rsidRPr="00766060">
        <w:rPr>
          <w:rFonts w:ascii="Times New Roman" w:hAnsi="Times New Roman" w:cs="Times New Roman"/>
          <w:sz w:val="22"/>
          <w:szCs w:val="22"/>
        </w:rPr>
        <w:t>формируются следующим образом.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84"/>
      </w:tblGrid>
      <w:tr w:rsidR="00841367" w:rsidRPr="00766060" w:rsidTr="003E19A5">
        <w:tc>
          <w:tcPr>
            <w:tcW w:w="1668" w:type="dxa"/>
            <w:vAlign w:val="center"/>
          </w:tcPr>
          <w:p w:rsidR="00841367" w:rsidRPr="00766060" w:rsidRDefault="00841367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841367" w:rsidRPr="00766060" w:rsidRDefault="00841367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</w:tr>
      <w:tr w:rsidR="00841367" w:rsidRPr="00766060" w:rsidTr="003E19A5">
        <w:tc>
          <w:tcPr>
            <w:tcW w:w="1668" w:type="dxa"/>
            <w:vAlign w:val="center"/>
          </w:tcPr>
          <w:p w:rsidR="00841367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1–4</w:t>
            </w:r>
          </w:p>
        </w:tc>
        <w:tc>
          <w:tcPr>
            <w:tcW w:w="6984" w:type="dxa"/>
          </w:tcPr>
          <w:p w:rsidR="00766060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i/>
                <w:sz w:val="22"/>
                <w:szCs w:val="22"/>
              </w:rPr>
              <w:t>Аналитический код вида услуги:</w:t>
            </w:r>
          </w:p>
          <w:p w:rsidR="00011C9C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367" w:rsidRPr="00766060" w:rsidTr="003E19A5">
        <w:tc>
          <w:tcPr>
            <w:tcW w:w="1668" w:type="dxa"/>
          </w:tcPr>
          <w:p w:rsidR="00841367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5–14</w:t>
            </w:r>
          </w:p>
        </w:tc>
        <w:tc>
          <w:tcPr>
            <w:tcW w:w="6984" w:type="dxa"/>
          </w:tcPr>
          <w:p w:rsidR="00841367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</w:tr>
      <w:tr w:rsidR="00011C9C" w:rsidRPr="00766060" w:rsidTr="003E19A5">
        <w:tc>
          <w:tcPr>
            <w:tcW w:w="1668" w:type="dxa"/>
          </w:tcPr>
          <w:p w:rsidR="00011C9C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15–17</w:t>
            </w:r>
          </w:p>
        </w:tc>
        <w:tc>
          <w:tcPr>
            <w:tcW w:w="6984" w:type="dxa"/>
          </w:tcPr>
          <w:p w:rsidR="00766060" w:rsidRPr="00766060" w:rsidRDefault="00011C9C" w:rsidP="00C74F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поступлений или выбытий, соответствующий</w:t>
            </w: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66060" w:rsidRPr="00766060" w:rsidRDefault="00011C9C" w:rsidP="003E19A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аналитической группе подвида доходов бюджетов;</w:t>
            </w:r>
          </w:p>
          <w:p w:rsidR="00766060" w:rsidRPr="00766060" w:rsidRDefault="00011C9C" w:rsidP="003E19A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коду вида расходов;</w:t>
            </w:r>
          </w:p>
          <w:p w:rsidR="00011C9C" w:rsidRPr="00766060" w:rsidRDefault="00011C9C" w:rsidP="003E19A5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аналитической группе вида источников финансирования дефицитов бюджетов</w:t>
            </w:r>
          </w:p>
        </w:tc>
      </w:tr>
      <w:tr w:rsidR="00011C9C" w:rsidRPr="00766060" w:rsidTr="003E19A5">
        <w:tc>
          <w:tcPr>
            <w:tcW w:w="1668" w:type="dxa"/>
          </w:tcPr>
          <w:p w:rsidR="00011C9C" w:rsidRPr="00766060" w:rsidRDefault="00011C9C" w:rsidP="003E1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84" w:type="dxa"/>
          </w:tcPr>
          <w:p w:rsidR="00766060" w:rsidRPr="00766060" w:rsidRDefault="00011C9C" w:rsidP="00C74F7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финансового обеспечения (деятельности)</w:t>
            </w:r>
          </w:p>
          <w:p w:rsidR="00766060" w:rsidRPr="00766060" w:rsidRDefault="00011C9C" w:rsidP="003E19A5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2 – приносящая доход деятельность (собственные доходы учреждения);</w:t>
            </w:r>
          </w:p>
          <w:p w:rsidR="00766060" w:rsidRPr="00766060" w:rsidRDefault="00011C9C" w:rsidP="003E19A5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3 – средства во временном распоряжении;</w:t>
            </w:r>
          </w:p>
          <w:p w:rsidR="00766060" w:rsidRPr="00766060" w:rsidRDefault="00011C9C" w:rsidP="003E19A5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4 – субсидия на выполнение государственного задания;</w:t>
            </w:r>
          </w:p>
          <w:p w:rsidR="00766060" w:rsidRPr="00766060" w:rsidRDefault="00011C9C" w:rsidP="003E19A5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5 – субсидии на иные цели;</w:t>
            </w:r>
          </w:p>
          <w:p w:rsidR="006B2DDB" w:rsidRPr="00766060" w:rsidRDefault="00011C9C" w:rsidP="003E19A5">
            <w:pPr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6 – субсидии на цели осуществления капитальных вложени</w:t>
            </w:r>
            <w:r w:rsidR="0079535F" w:rsidRPr="0076606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</w:tbl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31564F" w:rsidRPr="00766060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6B2DDB" w:rsidRPr="00766060">
        <w:rPr>
          <w:rFonts w:ascii="Times New Roman" w:hAnsi="Times New Roman" w:cs="Times New Roman"/>
          <w:sz w:val="22"/>
          <w:szCs w:val="22"/>
        </w:rPr>
        <w:t>пункты 21–21.2</w:t>
      </w:r>
      <w:r w:rsidR="00333C85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31564F" w:rsidRPr="00766060">
        <w:rPr>
          <w:rFonts w:ascii="Times New Roman" w:hAnsi="Times New Roman" w:cs="Times New Roman"/>
          <w:sz w:val="22"/>
          <w:szCs w:val="22"/>
        </w:rPr>
        <w:t>Инструкции к Единому плану счетов № 157н, пункт 2.1 Инструкции № 174н.</w:t>
      </w:r>
    </w:p>
    <w:p w:rsidR="00766060" w:rsidRPr="00766060" w:rsidRDefault="00766060" w:rsidP="00C74F7F">
      <w:pPr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3F3BA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Кроме </w:t>
      </w:r>
      <w:r w:rsidR="00185A6F" w:rsidRPr="00766060">
        <w:rPr>
          <w:rFonts w:ascii="Times New Roman" w:hAnsi="Times New Roman" w:cs="Times New Roman"/>
          <w:sz w:val="22"/>
          <w:szCs w:val="22"/>
        </w:rPr>
        <w:t>забалансовы</w:t>
      </w:r>
      <w:r w:rsidRPr="00766060">
        <w:rPr>
          <w:rFonts w:ascii="Times New Roman" w:hAnsi="Times New Roman" w:cs="Times New Roman"/>
          <w:sz w:val="22"/>
          <w:szCs w:val="22"/>
        </w:rPr>
        <w:t>х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счет</w:t>
      </w:r>
      <w:r w:rsidRPr="00766060">
        <w:rPr>
          <w:rFonts w:ascii="Times New Roman" w:hAnsi="Times New Roman" w:cs="Times New Roman"/>
          <w:sz w:val="22"/>
          <w:szCs w:val="22"/>
        </w:rPr>
        <w:t>ов, утвержденных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в Инструкции к Единому плану счетов № 157н</w:t>
      </w:r>
      <w:r w:rsidRPr="00766060">
        <w:rPr>
          <w:rFonts w:ascii="Times New Roman" w:hAnsi="Times New Roman" w:cs="Times New Roman"/>
          <w:sz w:val="22"/>
          <w:szCs w:val="22"/>
        </w:rPr>
        <w:t xml:space="preserve">, учреждение применяет 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 w:rsidR="00237F0C" w:rsidRPr="00766060">
        <w:rPr>
          <w:rFonts w:ascii="Times New Roman" w:hAnsi="Times New Roman" w:cs="Times New Roman"/>
          <w:sz w:val="22"/>
          <w:szCs w:val="22"/>
        </w:rPr>
        <w:t>забалансовые счета</w:t>
      </w:r>
      <w:r w:rsidRPr="00766060">
        <w:rPr>
          <w:rFonts w:ascii="Times New Roman" w:hAnsi="Times New Roman" w:cs="Times New Roman"/>
          <w:sz w:val="22"/>
          <w:szCs w:val="22"/>
        </w:rPr>
        <w:t>, утвержденные в Рабочем плане счетов (</w:t>
      </w:r>
      <w:r w:rsidR="00185A6F" w:rsidRPr="00766060">
        <w:rPr>
          <w:rFonts w:ascii="Times New Roman" w:hAnsi="Times New Roman" w:cs="Times New Roman"/>
          <w:sz w:val="22"/>
          <w:szCs w:val="22"/>
        </w:rPr>
        <w:t>приложени</w:t>
      </w:r>
      <w:r w:rsidRPr="00766060">
        <w:rPr>
          <w:rFonts w:ascii="Times New Roman" w:hAnsi="Times New Roman" w:cs="Times New Roman"/>
          <w:sz w:val="22"/>
          <w:szCs w:val="22"/>
        </w:rPr>
        <w:t>е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6</w:t>
      </w:r>
      <w:r w:rsidRPr="00766060">
        <w:rPr>
          <w:rFonts w:ascii="Times New Roman" w:hAnsi="Times New Roman" w:cs="Times New Roman"/>
          <w:sz w:val="22"/>
          <w:szCs w:val="22"/>
        </w:rPr>
        <w:t>)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B52E66" w:rsidRPr="00766060">
        <w:rPr>
          <w:rFonts w:ascii="Times New Roman" w:hAnsi="Times New Roman" w:cs="Times New Roman"/>
          <w:sz w:val="22"/>
          <w:szCs w:val="22"/>
        </w:rPr>
        <w:t>пункт 332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Инструкции к Единому плану счетов № 157н</w:t>
      </w:r>
      <w:r w:rsidR="00AF1C2A" w:rsidRPr="00766060">
        <w:rPr>
          <w:rFonts w:ascii="Times New Roman" w:hAnsi="Times New Roman" w:cs="Times New Roman"/>
          <w:sz w:val="22"/>
          <w:szCs w:val="22"/>
        </w:rPr>
        <w:t xml:space="preserve">, пункт 19 </w:t>
      </w:r>
      <w:r w:rsidR="00DC68A1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505F4A" w:rsidRPr="00766060">
        <w:rPr>
          <w:rFonts w:ascii="Times New Roman" w:hAnsi="Times New Roman" w:cs="Times New Roman"/>
          <w:sz w:val="22"/>
          <w:szCs w:val="22"/>
        </w:rPr>
        <w:t>»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011C9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 В части операций по исполнению публичных обязательств перед гражданами в денежной форме учреждение ведет </w:t>
      </w:r>
      <w:r w:rsidR="00EB4F13" w:rsidRPr="00766060">
        <w:rPr>
          <w:rFonts w:ascii="Times New Roman" w:hAnsi="Times New Roman" w:cs="Times New Roman"/>
          <w:sz w:val="22"/>
          <w:szCs w:val="22"/>
        </w:rPr>
        <w:t xml:space="preserve">бюджетный учет по рабочему </w:t>
      </w:r>
      <w:r w:rsidR="00185A6F" w:rsidRPr="00766060">
        <w:rPr>
          <w:rFonts w:ascii="Times New Roman" w:hAnsi="Times New Roman" w:cs="Times New Roman"/>
          <w:sz w:val="22"/>
          <w:szCs w:val="22"/>
        </w:rPr>
        <w:t>Плану счетов в соответствии Инструкцией № 162н.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Основание: пункты 2 и 6 Инструкции к Единому плану счетов № 157н.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011C9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>. Учет отдельных видов имущества и обязательств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185A6F" w:rsidRPr="00766060">
        <w:rPr>
          <w:rFonts w:ascii="Times New Roman" w:hAnsi="Times New Roman" w:cs="Times New Roman"/>
          <w:sz w:val="22"/>
          <w:szCs w:val="22"/>
        </w:rPr>
        <w:t>. Бухучет ведется по первичным документам</w:t>
      </w:r>
      <w:r w:rsidR="00D66F9C" w:rsidRPr="00766060">
        <w:rPr>
          <w:rFonts w:ascii="Times New Roman" w:hAnsi="Times New Roman" w:cs="Times New Roman"/>
          <w:sz w:val="22"/>
          <w:szCs w:val="22"/>
        </w:rPr>
        <w:t>, которые проверены сотрудниками</w:t>
      </w:r>
      <w:r w:rsidR="00C52DDC" w:rsidRPr="00766060">
        <w:rPr>
          <w:rFonts w:ascii="Times New Roman" w:hAnsi="Times New Roman" w:cs="Times New Roman"/>
          <w:sz w:val="22"/>
          <w:szCs w:val="22"/>
        </w:rPr>
        <w:t xml:space="preserve"> бухгалтерии в соответствии с Положением о внутреннем финансовом контроле</w:t>
      </w:r>
      <w:r w:rsidR="00D66F9C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EB4F13" w:rsidRPr="00766060">
        <w:rPr>
          <w:rFonts w:ascii="Times New Roman" w:hAnsi="Times New Roman" w:cs="Times New Roman"/>
          <w:sz w:val="22"/>
          <w:szCs w:val="22"/>
        </w:rPr>
        <w:t>(приложение 15).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Основание: пункт 3 Инструкции к Единому плану счетов № 157н</w:t>
      </w:r>
      <w:r w:rsidR="007F2D1E" w:rsidRPr="00766060">
        <w:rPr>
          <w:rFonts w:ascii="Times New Roman" w:hAnsi="Times New Roman" w:cs="Times New Roman"/>
          <w:sz w:val="22"/>
          <w:szCs w:val="22"/>
        </w:rPr>
        <w:t xml:space="preserve">, пункт 23 </w:t>
      </w:r>
      <w:r w:rsidR="00677887" w:rsidRPr="00766060">
        <w:rPr>
          <w:rFonts w:ascii="Times New Roman" w:hAnsi="Times New Roman" w:cs="Times New Roman"/>
          <w:sz w:val="22"/>
          <w:szCs w:val="22"/>
        </w:rPr>
        <w:t>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505F4A" w:rsidRPr="00766060">
        <w:rPr>
          <w:rFonts w:ascii="Times New Roman" w:hAnsi="Times New Roman" w:cs="Times New Roman"/>
          <w:sz w:val="22"/>
          <w:szCs w:val="22"/>
        </w:rPr>
        <w:t>»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ED477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ED477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A87626" w:rsidRPr="00766060">
        <w:rPr>
          <w:rFonts w:ascii="Times New Roman" w:hAnsi="Times New Roman" w:cs="Times New Roman"/>
          <w:sz w:val="22"/>
          <w:szCs w:val="22"/>
        </w:rPr>
        <w:t xml:space="preserve">. Для случаев, которые не установлены в </w:t>
      </w:r>
      <w:r w:rsidR="009115C5" w:rsidRPr="00766060">
        <w:rPr>
          <w:rFonts w:ascii="Times New Roman" w:hAnsi="Times New Roman" w:cs="Times New Roman"/>
          <w:sz w:val="22"/>
          <w:szCs w:val="22"/>
        </w:rPr>
        <w:t xml:space="preserve">федеральных </w:t>
      </w:r>
      <w:r w:rsidR="00A87626" w:rsidRPr="00766060">
        <w:rPr>
          <w:rFonts w:ascii="Times New Roman" w:hAnsi="Times New Roman" w:cs="Times New Roman"/>
          <w:sz w:val="22"/>
          <w:szCs w:val="22"/>
        </w:rPr>
        <w:t xml:space="preserve">стандартах и </w:t>
      </w:r>
      <w:r w:rsidR="009115C5" w:rsidRPr="00766060">
        <w:rPr>
          <w:rFonts w:ascii="Times New Roman" w:hAnsi="Times New Roman" w:cs="Times New Roman"/>
          <w:sz w:val="22"/>
          <w:szCs w:val="22"/>
        </w:rPr>
        <w:t>других нормативно-правовых актах</w:t>
      </w:r>
      <w:r w:rsidR="00A87626" w:rsidRPr="00766060">
        <w:rPr>
          <w:rFonts w:ascii="Times New Roman" w:hAnsi="Times New Roman" w:cs="Times New Roman"/>
          <w:sz w:val="22"/>
          <w:szCs w:val="22"/>
        </w:rPr>
        <w:t>, регулирующих бухучет, метод определения справедливой стоимости выбирает комиссия учреждения по поступлению и выбытию активов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A87626" w:rsidRPr="00766060">
        <w:rPr>
          <w:rFonts w:ascii="Times New Roman" w:hAnsi="Times New Roman" w:cs="Times New Roman"/>
          <w:sz w:val="22"/>
          <w:szCs w:val="22"/>
        </w:rPr>
        <w:t>Основание: пункт 54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A87626"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B5220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B5220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3. </w:t>
      </w:r>
      <w:r w:rsidR="00647C19" w:rsidRPr="00766060">
        <w:rPr>
          <w:rFonts w:ascii="Times New Roman" w:hAnsi="Times New Roman" w:cs="Times New Roman"/>
          <w:sz w:val="22"/>
          <w:szCs w:val="22"/>
        </w:rPr>
        <w:t>В случае если для показателя</w:t>
      </w:r>
      <w:r w:rsidR="001A193F" w:rsidRPr="00766060">
        <w:rPr>
          <w:rFonts w:ascii="Times New Roman" w:hAnsi="Times New Roman" w:cs="Times New Roman"/>
          <w:sz w:val="22"/>
          <w:szCs w:val="22"/>
        </w:rPr>
        <w:t>, необходимого для ведения бухгалтерского учета,</w:t>
      </w:r>
      <w:r w:rsidR="00647C19" w:rsidRPr="00766060">
        <w:rPr>
          <w:rFonts w:ascii="Times New Roman" w:hAnsi="Times New Roman" w:cs="Times New Roman"/>
          <w:sz w:val="22"/>
          <w:szCs w:val="22"/>
        </w:rPr>
        <w:t xml:space="preserve"> не установлен метод оценки в законодательстве и в настоящей учетной политике, </w:t>
      </w:r>
      <w:r w:rsidR="004F7FB7" w:rsidRPr="00766060">
        <w:rPr>
          <w:rFonts w:ascii="Times New Roman" w:hAnsi="Times New Roman" w:cs="Times New Roman"/>
          <w:sz w:val="22"/>
          <w:szCs w:val="22"/>
        </w:rPr>
        <w:t>то величина оценочного показателя определяется профессиональным суждением главного бухгалтера</w:t>
      </w:r>
      <w:r w:rsidR="00647C19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1A19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6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1A193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011C9C" w:rsidRPr="00766060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Основные средства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A73CA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</w:t>
      </w:r>
      <w:r w:rsidR="00DD0749" w:rsidRPr="00766060">
        <w:rPr>
          <w:rFonts w:ascii="Times New Roman" w:hAnsi="Times New Roman" w:cs="Times New Roman"/>
          <w:sz w:val="22"/>
          <w:szCs w:val="22"/>
        </w:rPr>
        <w:t>1</w:t>
      </w:r>
      <w:r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51339D" w:rsidRPr="00766060">
        <w:rPr>
          <w:rFonts w:ascii="Times New Roman" w:hAnsi="Times New Roman" w:cs="Times New Roman"/>
          <w:sz w:val="22"/>
          <w:szCs w:val="22"/>
        </w:rPr>
        <w:t>У</w:t>
      </w:r>
      <w:r w:rsidRPr="00766060">
        <w:rPr>
          <w:rFonts w:ascii="Times New Roman" w:hAnsi="Times New Roman" w:cs="Times New Roman"/>
          <w:sz w:val="22"/>
          <w:szCs w:val="22"/>
        </w:rPr>
        <w:t>чреждени</w:t>
      </w:r>
      <w:r w:rsidR="0051339D" w:rsidRPr="00766060">
        <w:rPr>
          <w:rFonts w:ascii="Times New Roman" w:hAnsi="Times New Roman" w:cs="Times New Roman"/>
          <w:sz w:val="22"/>
          <w:szCs w:val="22"/>
        </w:rPr>
        <w:t>е учитывает в составе основных средств</w:t>
      </w:r>
      <w:r w:rsidRPr="00766060">
        <w:rPr>
          <w:rFonts w:ascii="Times New Roman" w:hAnsi="Times New Roman" w:cs="Times New Roman"/>
          <w:sz w:val="22"/>
          <w:szCs w:val="22"/>
        </w:rPr>
        <w:t xml:space="preserve"> материальные объекты</w:t>
      </w:r>
      <w:r w:rsidR="00917872" w:rsidRPr="00766060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766060">
        <w:rPr>
          <w:rFonts w:ascii="Times New Roman" w:hAnsi="Times New Roman" w:cs="Times New Roman"/>
          <w:sz w:val="22"/>
          <w:szCs w:val="22"/>
        </w:rPr>
        <w:t xml:space="preserve">, независимо от их стоимости, со сроком полезного использования более 12 месяцев, </w:t>
      </w:r>
      <w:r w:rsidR="00DD0749" w:rsidRPr="00766060">
        <w:rPr>
          <w:rFonts w:ascii="Times New Roman" w:hAnsi="Times New Roman" w:cs="Times New Roman"/>
          <w:sz w:val="22"/>
          <w:szCs w:val="22"/>
        </w:rPr>
        <w:t>а также</w:t>
      </w:r>
      <w:r w:rsidR="00C74743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7D7716" w:rsidRPr="00766060">
        <w:rPr>
          <w:rFonts w:ascii="Times New Roman" w:hAnsi="Times New Roman" w:cs="Times New Roman"/>
          <w:sz w:val="22"/>
          <w:szCs w:val="22"/>
        </w:rPr>
        <w:t>штампы, печати</w:t>
      </w:r>
      <w:r w:rsidR="00C74743" w:rsidRPr="00766060">
        <w:rPr>
          <w:rFonts w:ascii="Times New Roman" w:hAnsi="Times New Roman" w:cs="Times New Roman"/>
          <w:sz w:val="22"/>
          <w:szCs w:val="22"/>
        </w:rPr>
        <w:t xml:space="preserve"> и </w:t>
      </w:r>
      <w:r w:rsidR="00A1049D" w:rsidRPr="00766060">
        <w:rPr>
          <w:rFonts w:ascii="Times New Roman" w:hAnsi="Times New Roman" w:cs="Times New Roman"/>
          <w:sz w:val="22"/>
          <w:szCs w:val="22"/>
        </w:rPr>
        <w:t>инвентарь.</w:t>
      </w:r>
      <w:r w:rsidR="00750184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A1049D" w:rsidRPr="00766060">
        <w:rPr>
          <w:rFonts w:ascii="Times New Roman" w:hAnsi="Times New Roman" w:cs="Times New Roman"/>
          <w:sz w:val="22"/>
          <w:szCs w:val="22"/>
        </w:rPr>
        <w:t>Перечень объектов</w:t>
      </w:r>
      <w:r w:rsidR="00FB32AF" w:rsidRPr="00766060">
        <w:rPr>
          <w:rFonts w:ascii="Times New Roman" w:hAnsi="Times New Roman" w:cs="Times New Roman"/>
          <w:sz w:val="22"/>
          <w:szCs w:val="22"/>
        </w:rPr>
        <w:t>,</w:t>
      </w:r>
      <w:r w:rsidR="00A1049D" w:rsidRPr="00766060">
        <w:rPr>
          <w:rFonts w:ascii="Times New Roman" w:hAnsi="Times New Roman" w:cs="Times New Roman"/>
          <w:sz w:val="22"/>
          <w:szCs w:val="22"/>
        </w:rPr>
        <w:t xml:space="preserve"> которые относятся к группе «</w:t>
      </w:r>
      <w:r w:rsidR="004F45B6" w:rsidRPr="00766060">
        <w:rPr>
          <w:rFonts w:ascii="Times New Roman" w:hAnsi="Times New Roman" w:cs="Times New Roman"/>
          <w:sz w:val="22"/>
          <w:szCs w:val="22"/>
        </w:rPr>
        <w:t>Инвентарь производственный и хозяйственный</w:t>
      </w:r>
      <w:r w:rsidR="00A1049D" w:rsidRPr="00766060">
        <w:rPr>
          <w:rFonts w:ascii="Times New Roman" w:hAnsi="Times New Roman" w:cs="Times New Roman"/>
          <w:sz w:val="22"/>
          <w:szCs w:val="22"/>
        </w:rPr>
        <w:t>»</w:t>
      </w:r>
      <w:r w:rsidR="00FB32AF" w:rsidRPr="00766060">
        <w:rPr>
          <w:rFonts w:ascii="Times New Roman" w:hAnsi="Times New Roman" w:cs="Times New Roman"/>
          <w:sz w:val="22"/>
          <w:szCs w:val="22"/>
        </w:rPr>
        <w:t>,</w:t>
      </w:r>
      <w:r w:rsidR="00A1049D" w:rsidRPr="00766060">
        <w:rPr>
          <w:rFonts w:ascii="Times New Roman" w:hAnsi="Times New Roman" w:cs="Times New Roman"/>
          <w:sz w:val="22"/>
          <w:szCs w:val="22"/>
        </w:rPr>
        <w:t xml:space="preserve"> приведен в </w:t>
      </w:r>
      <w:r w:rsidRPr="00766060">
        <w:rPr>
          <w:rFonts w:ascii="Times New Roman" w:hAnsi="Times New Roman" w:cs="Times New Roman"/>
          <w:sz w:val="22"/>
          <w:szCs w:val="22"/>
        </w:rPr>
        <w:t>приложени</w:t>
      </w:r>
      <w:r w:rsidR="00A1049D" w:rsidRPr="00766060">
        <w:rPr>
          <w:rFonts w:ascii="Times New Roman" w:hAnsi="Times New Roman" w:cs="Times New Roman"/>
          <w:sz w:val="22"/>
          <w:szCs w:val="22"/>
        </w:rPr>
        <w:t>и</w:t>
      </w:r>
      <w:r w:rsidRPr="00766060">
        <w:rPr>
          <w:rFonts w:ascii="Times New Roman" w:hAnsi="Times New Roman" w:cs="Times New Roman"/>
          <w:sz w:val="22"/>
          <w:szCs w:val="22"/>
        </w:rPr>
        <w:t> 7.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7E0292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2.2. В один инвентарный объек</w:t>
      </w:r>
      <w:r w:rsidR="00580860" w:rsidRPr="00766060">
        <w:rPr>
          <w:rFonts w:ascii="Times New Roman" w:hAnsi="Times New Roman" w:cs="Times New Roman"/>
          <w:sz w:val="22"/>
          <w:szCs w:val="22"/>
        </w:rPr>
        <w:t>т, признаваемый комплексом объектов основных средств, объединяются объекты имущества</w:t>
      </w:r>
      <w:r w:rsidR="003E56D7" w:rsidRPr="00766060">
        <w:rPr>
          <w:rFonts w:ascii="Times New Roman" w:hAnsi="Times New Roman" w:cs="Times New Roman"/>
          <w:sz w:val="22"/>
          <w:szCs w:val="22"/>
        </w:rPr>
        <w:t xml:space="preserve"> несущественной стоимости,</w:t>
      </w:r>
      <w:r w:rsidR="00580860" w:rsidRPr="00766060">
        <w:rPr>
          <w:rFonts w:ascii="Times New Roman" w:hAnsi="Times New Roman" w:cs="Times New Roman"/>
          <w:sz w:val="22"/>
          <w:szCs w:val="22"/>
        </w:rPr>
        <w:t xml:space="preserve"> имеющ</w:t>
      </w:r>
      <w:r w:rsidR="00114893" w:rsidRPr="00766060">
        <w:rPr>
          <w:rFonts w:ascii="Times New Roman" w:hAnsi="Times New Roman" w:cs="Times New Roman"/>
          <w:sz w:val="22"/>
          <w:szCs w:val="22"/>
        </w:rPr>
        <w:t>и</w:t>
      </w:r>
      <w:r w:rsidR="00580860" w:rsidRPr="00766060">
        <w:rPr>
          <w:rFonts w:ascii="Times New Roman" w:hAnsi="Times New Roman" w:cs="Times New Roman"/>
          <w:sz w:val="22"/>
          <w:szCs w:val="22"/>
        </w:rPr>
        <w:t>е одинаковы</w:t>
      </w:r>
      <w:r w:rsidR="00B10AFD" w:rsidRPr="00766060">
        <w:rPr>
          <w:rFonts w:ascii="Times New Roman" w:hAnsi="Times New Roman" w:cs="Times New Roman"/>
          <w:sz w:val="22"/>
          <w:szCs w:val="22"/>
        </w:rPr>
        <w:t xml:space="preserve">е </w:t>
      </w:r>
      <w:r w:rsidR="00580860" w:rsidRPr="00766060">
        <w:rPr>
          <w:rFonts w:ascii="Times New Roman" w:hAnsi="Times New Roman" w:cs="Times New Roman"/>
          <w:sz w:val="22"/>
          <w:szCs w:val="22"/>
        </w:rPr>
        <w:t>срок</w:t>
      </w:r>
      <w:r w:rsidR="00B10AFD" w:rsidRPr="00766060">
        <w:rPr>
          <w:rFonts w:ascii="Times New Roman" w:hAnsi="Times New Roman" w:cs="Times New Roman"/>
          <w:sz w:val="22"/>
          <w:szCs w:val="22"/>
        </w:rPr>
        <w:t>и</w:t>
      </w:r>
      <w:r w:rsidR="00580860" w:rsidRPr="00766060">
        <w:rPr>
          <w:rFonts w:ascii="Times New Roman" w:hAnsi="Times New Roman" w:cs="Times New Roman"/>
          <w:sz w:val="22"/>
          <w:szCs w:val="22"/>
        </w:rPr>
        <w:t xml:space="preserve"> полезного </w:t>
      </w:r>
      <w:r w:rsidR="00B10AFD" w:rsidRPr="00766060">
        <w:rPr>
          <w:rFonts w:ascii="Times New Roman" w:hAnsi="Times New Roman" w:cs="Times New Roman"/>
          <w:sz w:val="22"/>
          <w:szCs w:val="22"/>
        </w:rPr>
        <w:t>и ожидаемого использования</w:t>
      </w:r>
      <w:r w:rsidR="00580860" w:rsidRPr="00766060">
        <w:rPr>
          <w:rFonts w:ascii="Times New Roman" w:hAnsi="Times New Roman" w:cs="Times New Roman"/>
          <w:sz w:val="22"/>
          <w:szCs w:val="22"/>
        </w:rPr>
        <w:t>:</w:t>
      </w:r>
    </w:p>
    <w:p w:rsidR="00766060" w:rsidRPr="00766060" w:rsidRDefault="00E10B5C" w:rsidP="00C74F7F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объекты библиотечного фонда;</w:t>
      </w:r>
    </w:p>
    <w:p w:rsidR="00766060" w:rsidRPr="00766060" w:rsidRDefault="00E10B5C" w:rsidP="00C74F7F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мебель для обстановки одного помещения</w:t>
      </w:r>
      <w:r w:rsidR="00505F4A" w:rsidRPr="00766060">
        <w:rPr>
          <w:rFonts w:ascii="Times New Roman" w:hAnsi="Times New Roman" w:cs="Times New Roman"/>
          <w:sz w:val="22"/>
          <w:szCs w:val="22"/>
        </w:rPr>
        <w:t>:</w:t>
      </w:r>
      <w:r w:rsidRPr="00766060">
        <w:rPr>
          <w:rFonts w:ascii="Times New Roman" w:hAnsi="Times New Roman" w:cs="Times New Roman"/>
          <w:sz w:val="22"/>
          <w:szCs w:val="22"/>
        </w:rPr>
        <w:t xml:space="preserve"> столы, стулья, </w:t>
      </w:r>
      <w:r w:rsidR="00114893" w:rsidRPr="00766060">
        <w:rPr>
          <w:rFonts w:ascii="Times New Roman" w:hAnsi="Times New Roman" w:cs="Times New Roman"/>
          <w:sz w:val="22"/>
          <w:szCs w:val="22"/>
        </w:rPr>
        <w:t xml:space="preserve">стеллажи, </w:t>
      </w:r>
      <w:r w:rsidRPr="00766060">
        <w:rPr>
          <w:rFonts w:ascii="Times New Roman" w:hAnsi="Times New Roman" w:cs="Times New Roman"/>
          <w:sz w:val="22"/>
          <w:szCs w:val="22"/>
        </w:rPr>
        <w:t>шкафы, полки;</w:t>
      </w:r>
    </w:p>
    <w:p w:rsidR="00766060" w:rsidRPr="00766060" w:rsidRDefault="00E10B5C" w:rsidP="00C74F7F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компьютерное </w:t>
      </w:r>
      <w:r w:rsidR="006B7B3A" w:rsidRPr="00766060">
        <w:rPr>
          <w:rFonts w:ascii="Times New Roman" w:hAnsi="Times New Roman" w:cs="Times New Roman"/>
          <w:sz w:val="22"/>
          <w:szCs w:val="22"/>
        </w:rPr>
        <w:t xml:space="preserve">и периферийное </w:t>
      </w:r>
      <w:r w:rsidRPr="00766060">
        <w:rPr>
          <w:rFonts w:ascii="Times New Roman" w:hAnsi="Times New Roman" w:cs="Times New Roman"/>
          <w:sz w:val="22"/>
          <w:szCs w:val="22"/>
        </w:rPr>
        <w:t>оборудование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: </w:t>
      </w:r>
      <w:r w:rsidR="00C53ECA" w:rsidRPr="00766060">
        <w:rPr>
          <w:rFonts w:ascii="Times New Roman" w:hAnsi="Times New Roman" w:cs="Times New Roman"/>
          <w:sz w:val="22"/>
          <w:szCs w:val="22"/>
        </w:rPr>
        <w:t xml:space="preserve">системные блоки, мониторы, компьютерные мыши, клавиатуры,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принтеры, сканеры, </w:t>
      </w:r>
      <w:r w:rsidR="00C53ECA" w:rsidRPr="00766060">
        <w:rPr>
          <w:rFonts w:ascii="Times New Roman" w:hAnsi="Times New Roman" w:cs="Times New Roman"/>
          <w:sz w:val="22"/>
          <w:szCs w:val="22"/>
        </w:rPr>
        <w:t>колонки, акустические системы, микрофоны, веб-камеры, устройства захвата видео, внешние ТВ-тюнеры</w:t>
      </w:r>
      <w:r w:rsidR="00134EA5" w:rsidRPr="00766060">
        <w:rPr>
          <w:rFonts w:ascii="Times New Roman" w:hAnsi="Times New Roman" w:cs="Times New Roman"/>
          <w:sz w:val="22"/>
          <w:szCs w:val="22"/>
        </w:rPr>
        <w:t>, внешние накоп</w:t>
      </w:r>
      <w:r w:rsidR="00E820C7" w:rsidRPr="00766060">
        <w:rPr>
          <w:rFonts w:ascii="Times New Roman" w:hAnsi="Times New Roman" w:cs="Times New Roman"/>
          <w:sz w:val="22"/>
          <w:szCs w:val="22"/>
        </w:rPr>
        <w:t>и</w:t>
      </w:r>
      <w:r w:rsidR="00134EA5" w:rsidRPr="00766060">
        <w:rPr>
          <w:rFonts w:ascii="Times New Roman" w:hAnsi="Times New Roman" w:cs="Times New Roman"/>
          <w:sz w:val="22"/>
          <w:szCs w:val="22"/>
        </w:rPr>
        <w:t>тели на жестких дисках</w:t>
      </w:r>
      <w:r w:rsidR="00B10AFD"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_</w:t>
      </w:r>
    </w:p>
    <w:p w:rsidR="00766060" w:rsidRPr="00766060" w:rsidRDefault="003E56D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Не считается существенной стоимость до </w:t>
      </w:r>
      <w:r w:rsidR="00F852BF">
        <w:rPr>
          <w:rFonts w:ascii="Times New Roman" w:hAnsi="Times New Roman" w:cs="Times New Roman"/>
          <w:sz w:val="22"/>
          <w:szCs w:val="22"/>
        </w:rPr>
        <w:t>20000</w:t>
      </w:r>
      <w:r w:rsidRPr="00766060">
        <w:rPr>
          <w:rFonts w:ascii="Times New Roman" w:hAnsi="Times New Roman" w:cs="Times New Roman"/>
          <w:sz w:val="22"/>
          <w:szCs w:val="22"/>
        </w:rPr>
        <w:t xml:space="preserve"> руб. за один имущественный объект.</w:t>
      </w:r>
    </w:p>
    <w:p w:rsidR="00766060" w:rsidRPr="00766060" w:rsidRDefault="006B7B3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766060" w:rsidRPr="00766060" w:rsidRDefault="005808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пункт 10 </w:t>
      </w:r>
      <w:r w:rsidR="003B6C00" w:rsidRPr="00766060">
        <w:rPr>
          <w:rFonts w:ascii="Times New Roman" w:hAnsi="Times New Roman" w:cs="Times New Roman"/>
          <w:sz w:val="22"/>
          <w:szCs w:val="22"/>
        </w:rPr>
        <w:t>С</w:t>
      </w:r>
      <w:r w:rsidR="00677887" w:rsidRPr="00766060">
        <w:rPr>
          <w:rFonts w:ascii="Times New Roman" w:hAnsi="Times New Roman" w:cs="Times New Roman"/>
          <w:sz w:val="22"/>
          <w:szCs w:val="22"/>
        </w:rPr>
        <w:t>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  <w:r w:rsidR="00D04CBD" w:rsidRPr="00766060">
        <w:rPr>
          <w:rFonts w:ascii="Times New Roman" w:hAnsi="Times New Roman" w:cs="Times New Roman"/>
          <w:sz w:val="22"/>
          <w:szCs w:val="22"/>
        </w:rPr>
        <w:t>3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  <w:r w:rsidR="001F0508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08016D" w:rsidRPr="00766060">
        <w:rPr>
          <w:rFonts w:ascii="Times New Roman" w:hAnsi="Times New Roman" w:cs="Times New Roman"/>
          <w:sz w:val="22"/>
          <w:szCs w:val="22"/>
        </w:rPr>
        <w:t>Уникальный инвентарный номер состоит из десяти знаков и присваивается в порядке: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2–4-й разряды – код объекта учета синтетического счета в Плане счетов бухгалтерского учета (приложение 1 к приказу Минфина России от 16 декабря 2010 № 174н);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5–6-й разряды – код группы и вида синтетического счета Плана счетов бухгалтерского учета (приложение 1 к приказу Минфина России от 16 декабря 2010 № 174н);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7–10-й разряды – порядковый номер нефинансового актива.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F81C96" w:rsidRPr="00766060">
        <w:rPr>
          <w:rFonts w:ascii="Times New Roman" w:hAnsi="Times New Roman" w:cs="Times New Roman"/>
          <w:sz w:val="22"/>
          <w:szCs w:val="22"/>
        </w:rPr>
        <w:t xml:space="preserve">пункт 9 </w:t>
      </w:r>
      <w:r w:rsidR="003B6C00" w:rsidRPr="00766060">
        <w:rPr>
          <w:rFonts w:ascii="Times New Roman" w:hAnsi="Times New Roman" w:cs="Times New Roman"/>
          <w:sz w:val="22"/>
          <w:szCs w:val="22"/>
        </w:rPr>
        <w:t>С</w:t>
      </w:r>
      <w:r w:rsidR="0008016D" w:rsidRPr="00766060">
        <w:rPr>
          <w:rFonts w:ascii="Times New Roman" w:hAnsi="Times New Roman" w:cs="Times New Roman"/>
          <w:sz w:val="22"/>
          <w:szCs w:val="22"/>
        </w:rPr>
        <w:t>ГС</w:t>
      </w:r>
      <w:r w:rsidR="00F81C96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средства», </w:t>
      </w:r>
      <w:r w:rsidR="004F45B6" w:rsidRPr="00766060">
        <w:rPr>
          <w:rFonts w:ascii="Times New Roman" w:hAnsi="Times New Roman" w:cs="Times New Roman"/>
          <w:sz w:val="22"/>
          <w:szCs w:val="22"/>
        </w:rPr>
        <w:t>пункт 46</w:t>
      </w:r>
      <w:r w:rsidRPr="00766060">
        <w:rPr>
          <w:rFonts w:ascii="Times New Roman" w:hAnsi="Times New Roman" w:cs="Times New Roman"/>
          <w:sz w:val="22"/>
          <w:szCs w:val="22"/>
        </w:rPr>
        <w:t xml:space="preserve"> Инструкции к Единому плану счетов № 157н.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  <w:r w:rsidR="00D04CBD" w:rsidRPr="00766060">
        <w:rPr>
          <w:rFonts w:ascii="Times New Roman" w:hAnsi="Times New Roman" w:cs="Times New Roman"/>
          <w:sz w:val="22"/>
          <w:szCs w:val="22"/>
        </w:rPr>
        <w:t>4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185A6F" w:rsidRPr="00766060">
        <w:rPr>
          <w:rFonts w:ascii="Times New Roman" w:hAnsi="Times New Roman" w:cs="Times New Roman"/>
          <w:sz w:val="22"/>
          <w:szCs w:val="22"/>
        </w:rPr>
        <w:t>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В случае если объект является сложным (комплексом конструктивно-сочлененных </w:t>
      </w:r>
      <w:r w:rsidR="00185A6F" w:rsidRPr="00766060">
        <w:rPr>
          <w:rFonts w:ascii="Times New Roman" w:hAnsi="Times New Roman" w:cs="Times New Roman"/>
          <w:sz w:val="22"/>
          <w:szCs w:val="22"/>
        </w:rPr>
        <w:lastRenderedPageBreak/>
        <w:t>предметов), инвентарный номер обозначается на каждом составляющем элементе тем же способом, что и на сложном объекте.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EA293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</w:t>
      </w:r>
      <w:r w:rsidR="00A620CF" w:rsidRPr="00766060">
        <w:rPr>
          <w:rFonts w:ascii="Times New Roman" w:hAnsi="Times New Roman" w:cs="Times New Roman"/>
          <w:sz w:val="22"/>
          <w:szCs w:val="22"/>
        </w:rPr>
        <w:t>5</w:t>
      </w:r>
      <w:r w:rsidRPr="00766060">
        <w:rPr>
          <w:rFonts w:ascii="Times New Roman" w:hAnsi="Times New Roman" w:cs="Times New Roman"/>
          <w:sz w:val="22"/>
          <w:szCs w:val="22"/>
        </w:rPr>
        <w:t xml:space="preserve">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</w:t>
      </w:r>
      <w:r w:rsidR="00580AB2" w:rsidRPr="00766060">
        <w:rPr>
          <w:rFonts w:ascii="Times New Roman" w:hAnsi="Times New Roman" w:cs="Times New Roman"/>
          <w:sz w:val="22"/>
          <w:szCs w:val="22"/>
        </w:rPr>
        <w:t xml:space="preserve">с </w:t>
      </w:r>
      <w:r w:rsidRPr="00766060">
        <w:rPr>
          <w:rFonts w:ascii="Times New Roman" w:hAnsi="Times New Roman" w:cs="Times New Roman"/>
          <w:sz w:val="22"/>
          <w:szCs w:val="22"/>
        </w:rPr>
        <w:t>его стоимост</w:t>
      </w:r>
      <w:r w:rsidR="00580AB2" w:rsidRPr="00766060">
        <w:rPr>
          <w:rFonts w:ascii="Times New Roman" w:hAnsi="Times New Roman" w:cs="Times New Roman"/>
          <w:sz w:val="22"/>
          <w:szCs w:val="22"/>
        </w:rPr>
        <w:t>и</w:t>
      </w:r>
      <w:r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580AB2" w:rsidRPr="00766060">
        <w:rPr>
          <w:rFonts w:ascii="Times New Roman" w:hAnsi="Times New Roman" w:cs="Times New Roman"/>
          <w:sz w:val="22"/>
          <w:szCs w:val="22"/>
        </w:rPr>
        <w:t>списывается в текущие расходы</w:t>
      </w:r>
      <w:r w:rsidRPr="00766060">
        <w:rPr>
          <w:rFonts w:ascii="Times New Roman" w:hAnsi="Times New Roman" w:cs="Times New Roman"/>
          <w:sz w:val="22"/>
          <w:szCs w:val="22"/>
        </w:rPr>
        <w:t xml:space="preserve"> стоимость заменяемых (</w:t>
      </w:r>
      <w:proofErr w:type="spellStart"/>
      <w:r w:rsidRPr="00766060">
        <w:rPr>
          <w:rFonts w:ascii="Times New Roman" w:hAnsi="Times New Roman" w:cs="Times New Roman"/>
          <w:sz w:val="22"/>
          <w:szCs w:val="22"/>
        </w:rPr>
        <w:t>выбываемых</w:t>
      </w:r>
      <w:proofErr w:type="spellEnd"/>
      <w:r w:rsidRPr="00766060">
        <w:rPr>
          <w:rFonts w:ascii="Times New Roman" w:hAnsi="Times New Roman" w:cs="Times New Roman"/>
          <w:sz w:val="22"/>
          <w:szCs w:val="22"/>
        </w:rPr>
        <w:t>) составных частей. Данное правило применяется к следу</w:t>
      </w:r>
      <w:r w:rsidR="00B23F02" w:rsidRPr="00766060">
        <w:rPr>
          <w:rFonts w:ascii="Times New Roman" w:hAnsi="Times New Roman" w:cs="Times New Roman"/>
          <w:sz w:val="22"/>
          <w:szCs w:val="22"/>
        </w:rPr>
        <w:t>ющим группам основных средств:</w:t>
      </w:r>
    </w:p>
    <w:p w:rsidR="00766060" w:rsidRPr="00766060" w:rsidRDefault="00482551" w:rsidP="00C74F7F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жилые помещения</w:t>
      </w:r>
    </w:p>
    <w:p w:rsidR="00766060" w:rsidRPr="00766060" w:rsidRDefault="00EA293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2</w:t>
      </w:r>
      <w:r w:rsidR="00B23F02" w:rsidRPr="00766060">
        <w:rPr>
          <w:rFonts w:ascii="Times New Roman" w:hAnsi="Times New Roman" w:cs="Times New Roman"/>
          <w:sz w:val="22"/>
          <w:szCs w:val="22"/>
        </w:rPr>
        <w:t>7</w:t>
      </w:r>
      <w:r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08016D" w:rsidRPr="00766060">
        <w:rPr>
          <w:rFonts w:ascii="Times New Roman" w:hAnsi="Times New Roman" w:cs="Times New Roman"/>
          <w:sz w:val="22"/>
          <w:szCs w:val="22"/>
        </w:rPr>
        <w:t>СГС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8F13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8F13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2.6. В случае частичной ликвидации или </w:t>
      </w:r>
      <w:proofErr w:type="spellStart"/>
      <w:r w:rsidRPr="00766060">
        <w:rPr>
          <w:rFonts w:ascii="Times New Roman" w:hAnsi="Times New Roman" w:cs="Times New Roman"/>
          <w:sz w:val="22"/>
          <w:szCs w:val="22"/>
        </w:rPr>
        <w:t>разукомплектации</w:t>
      </w:r>
      <w:proofErr w:type="spellEnd"/>
      <w:r w:rsidRPr="00766060">
        <w:rPr>
          <w:rFonts w:ascii="Times New Roman" w:hAnsi="Times New Roman" w:cs="Times New Roman"/>
          <w:sz w:val="22"/>
          <w:szCs w:val="22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766060" w:rsidRPr="00766060" w:rsidRDefault="008F1384" w:rsidP="00C74F7F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площади;</w:t>
      </w:r>
    </w:p>
    <w:p w:rsidR="00766060" w:rsidRPr="00766060" w:rsidRDefault="008F1384" w:rsidP="00C74F7F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объему;</w:t>
      </w:r>
    </w:p>
    <w:p w:rsidR="00766060" w:rsidRPr="00766060" w:rsidRDefault="008F1384" w:rsidP="00C74F7F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весу;</w:t>
      </w:r>
    </w:p>
    <w:p w:rsidR="00766060" w:rsidRPr="00766060" w:rsidRDefault="008F1384" w:rsidP="00C74F7F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иному показателю, установленному комиссией по поступлению и выбытию активов.</w:t>
      </w:r>
    </w:p>
    <w:p w:rsidR="00766060" w:rsidRPr="00766060" w:rsidRDefault="00A46C6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A46C6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</w:t>
      </w:r>
      <w:r w:rsidR="008F1384" w:rsidRPr="00766060">
        <w:rPr>
          <w:rFonts w:ascii="Times New Roman" w:hAnsi="Times New Roman" w:cs="Times New Roman"/>
          <w:sz w:val="22"/>
          <w:szCs w:val="22"/>
        </w:rPr>
        <w:t>7</w:t>
      </w:r>
      <w:r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9B1003" w:rsidRPr="00766060">
        <w:rPr>
          <w:rFonts w:ascii="Times New Roman" w:hAnsi="Times New Roman" w:cs="Times New Roman"/>
          <w:sz w:val="22"/>
          <w:szCs w:val="22"/>
        </w:rPr>
        <w:t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</w:t>
      </w:r>
      <w:r w:rsidRPr="00766060">
        <w:rPr>
          <w:rFonts w:ascii="Times New Roman" w:hAnsi="Times New Roman" w:cs="Times New Roman"/>
          <w:sz w:val="22"/>
          <w:szCs w:val="22"/>
        </w:rPr>
        <w:t>. Данное правило применяется к следующим группам основных средств:</w:t>
      </w:r>
    </w:p>
    <w:p w:rsidR="00766060" w:rsidRPr="00766060" w:rsidRDefault="00482551" w:rsidP="00C74F7F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машины и оборудование</w:t>
      </w:r>
      <w:r w:rsidR="00A46C6D"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482551" w:rsidP="00C74F7F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инвентарь производственный и хозяйственный.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A46C6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2</w:t>
      </w:r>
      <w:r w:rsidR="00580AB2" w:rsidRPr="00766060">
        <w:rPr>
          <w:rFonts w:ascii="Times New Roman" w:hAnsi="Times New Roman" w:cs="Times New Roman"/>
          <w:sz w:val="22"/>
          <w:szCs w:val="22"/>
        </w:rPr>
        <w:t>8</w:t>
      </w:r>
      <w:r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EE50E4" w:rsidRPr="00766060">
        <w:rPr>
          <w:rFonts w:ascii="Times New Roman" w:hAnsi="Times New Roman" w:cs="Times New Roman"/>
          <w:sz w:val="22"/>
          <w:szCs w:val="22"/>
        </w:rPr>
        <w:t>СГС</w:t>
      </w:r>
      <w:r w:rsidR="00F81C96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  <w:r w:rsidR="008F1384" w:rsidRPr="00766060">
        <w:rPr>
          <w:rFonts w:ascii="Times New Roman" w:hAnsi="Times New Roman" w:cs="Times New Roman"/>
          <w:sz w:val="22"/>
          <w:szCs w:val="22"/>
        </w:rPr>
        <w:t>8</w:t>
      </w:r>
      <w:r w:rsidR="00185A6F" w:rsidRPr="00766060">
        <w:rPr>
          <w:rFonts w:ascii="Times New Roman" w:hAnsi="Times New Roman" w:cs="Times New Roman"/>
          <w:sz w:val="22"/>
          <w:szCs w:val="22"/>
        </w:rPr>
        <w:t>. Начисление</w:t>
      </w:r>
      <w:r w:rsidR="00BB110C" w:rsidRPr="00766060">
        <w:rPr>
          <w:rFonts w:ascii="Times New Roman" w:hAnsi="Times New Roman" w:cs="Times New Roman"/>
          <w:sz w:val="22"/>
          <w:szCs w:val="22"/>
        </w:rPr>
        <w:t xml:space="preserve"> амортизации осуществляется следующим образом: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BB110C" w:rsidRPr="00766060">
        <w:rPr>
          <w:rFonts w:ascii="Times New Roman" w:hAnsi="Times New Roman" w:cs="Times New Roman"/>
          <w:sz w:val="22"/>
          <w:szCs w:val="22"/>
        </w:rPr>
        <w:t xml:space="preserve">– линейным методом 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FB0CDC" w:rsidRPr="00766060">
        <w:rPr>
          <w:rFonts w:ascii="Times New Roman" w:hAnsi="Times New Roman" w:cs="Times New Roman"/>
          <w:sz w:val="22"/>
          <w:szCs w:val="22"/>
        </w:rPr>
        <w:t xml:space="preserve">пункты </w:t>
      </w:r>
      <w:r w:rsidR="00CD4AF2" w:rsidRPr="00766060">
        <w:rPr>
          <w:rFonts w:ascii="Times New Roman" w:hAnsi="Times New Roman" w:cs="Times New Roman"/>
          <w:sz w:val="22"/>
          <w:szCs w:val="22"/>
        </w:rPr>
        <w:t>36</w:t>
      </w:r>
      <w:r w:rsidR="00FB0CDC" w:rsidRPr="00766060">
        <w:rPr>
          <w:rFonts w:ascii="Times New Roman" w:hAnsi="Times New Roman" w:cs="Times New Roman"/>
          <w:sz w:val="22"/>
          <w:szCs w:val="22"/>
        </w:rPr>
        <w:t>, 37</w:t>
      </w:r>
      <w:r w:rsidR="00CD4AF2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EE50E4" w:rsidRPr="00766060">
        <w:rPr>
          <w:rFonts w:ascii="Times New Roman" w:hAnsi="Times New Roman" w:cs="Times New Roman"/>
          <w:sz w:val="22"/>
          <w:szCs w:val="22"/>
        </w:rPr>
        <w:t>СГС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9420D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9420D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2.9.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Основание: пункт 40 СГС «Основные средства».</w:t>
      </w:r>
    </w:p>
    <w:p w:rsidR="00766060" w:rsidRPr="00766060" w:rsidRDefault="0029440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:rsidR="00766060" w:rsidRPr="00766060" w:rsidRDefault="00AE05D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</w:t>
      </w:r>
      <w:r w:rsidR="009420D1" w:rsidRPr="00766060">
        <w:rPr>
          <w:rFonts w:ascii="Times New Roman" w:hAnsi="Times New Roman" w:cs="Times New Roman"/>
          <w:sz w:val="22"/>
          <w:szCs w:val="22"/>
        </w:rPr>
        <w:t>10</w:t>
      </w:r>
      <w:r w:rsidRPr="00766060">
        <w:rPr>
          <w:rFonts w:ascii="Times New Roman" w:hAnsi="Times New Roman" w:cs="Times New Roman"/>
          <w:sz w:val="22"/>
          <w:szCs w:val="22"/>
        </w:rPr>
        <w:t>. При</w:t>
      </w:r>
      <w:r w:rsidR="002E6E24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Pr="00766060">
        <w:rPr>
          <w:rFonts w:ascii="Times New Roman" w:hAnsi="Times New Roman" w:cs="Times New Roman"/>
          <w:sz w:val="22"/>
          <w:szCs w:val="22"/>
        </w:rPr>
        <w:t xml:space="preserve">переоценке объекта основных средств </w:t>
      </w:r>
      <w:r w:rsidR="00104947" w:rsidRPr="00766060">
        <w:rPr>
          <w:rFonts w:ascii="Times New Roman" w:hAnsi="Times New Roman" w:cs="Times New Roman"/>
          <w:sz w:val="22"/>
          <w:szCs w:val="22"/>
        </w:rPr>
        <w:t>накопленная</w:t>
      </w:r>
      <w:r w:rsidRPr="00766060">
        <w:rPr>
          <w:rFonts w:ascii="Times New Roman" w:hAnsi="Times New Roman" w:cs="Times New Roman"/>
          <w:sz w:val="22"/>
          <w:szCs w:val="22"/>
        </w:rPr>
        <w:t xml:space="preserve"> амортизация</w:t>
      </w:r>
      <w:r w:rsidR="00CB4FA0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Pr="00766060">
        <w:rPr>
          <w:rFonts w:ascii="Times New Roman" w:hAnsi="Times New Roman" w:cs="Times New Roman"/>
          <w:sz w:val="22"/>
          <w:szCs w:val="22"/>
        </w:rPr>
        <w:t xml:space="preserve">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  <w:r w:rsidR="00CB4FA0" w:rsidRPr="00766060">
        <w:rPr>
          <w:rFonts w:ascii="Times New Roman" w:hAnsi="Times New Roman" w:cs="Times New Roman"/>
          <w:sz w:val="22"/>
          <w:szCs w:val="22"/>
        </w:rPr>
        <w:t>При этом</w:t>
      </w:r>
      <w:r w:rsidRPr="00766060">
        <w:rPr>
          <w:rFonts w:ascii="Times New Roman" w:hAnsi="Times New Roman" w:cs="Times New Roman"/>
          <w:sz w:val="22"/>
          <w:szCs w:val="22"/>
        </w:rPr>
        <w:t xml:space="preserve"> балансов</w:t>
      </w:r>
      <w:r w:rsidR="00CB4FA0" w:rsidRPr="00766060">
        <w:rPr>
          <w:rFonts w:ascii="Times New Roman" w:hAnsi="Times New Roman" w:cs="Times New Roman"/>
          <w:sz w:val="22"/>
          <w:szCs w:val="22"/>
        </w:rPr>
        <w:t>ая</w:t>
      </w:r>
      <w:r w:rsidRPr="00766060">
        <w:rPr>
          <w:rFonts w:ascii="Times New Roman" w:hAnsi="Times New Roman" w:cs="Times New Roman"/>
          <w:sz w:val="22"/>
          <w:szCs w:val="22"/>
        </w:rPr>
        <w:t xml:space="preserve"> стоимост</w:t>
      </w:r>
      <w:r w:rsidR="00CB4FA0" w:rsidRPr="00766060">
        <w:rPr>
          <w:rFonts w:ascii="Times New Roman" w:hAnsi="Times New Roman" w:cs="Times New Roman"/>
          <w:sz w:val="22"/>
          <w:szCs w:val="22"/>
        </w:rPr>
        <w:t>ь</w:t>
      </w:r>
      <w:r w:rsidRPr="00766060">
        <w:rPr>
          <w:rFonts w:ascii="Times New Roman" w:hAnsi="Times New Roman" w:cs="Times New Roman"/>
          <w:sz w:val="22"/>
          <w:szCs w:val="22"/>
        </w:rPr>
        <w:t xml:space="preserve"> и накопленн</w:t>
      </w:r>
      <w:r w:rsidR="00CB4FA0" w:rsidRPr="00766060">
        <w:rPr>
          <w:rFonts w:ascii="Times New Roman" w:hAnsi="Times New Roman" w:cs="Times New Roman"/>
          <w:sz w:val="22"/>
          <w:szCs w:val="22"/>
        </w:rPr>
        <w:t>ая</w:t>
      </w:r>
      <w:r w:rsidRPr="00766060">
        <w:rPr>
          <w:rFonts w:ascii="Times New Roman" w:hAnsi="Times New Roman" w:cs="Times New Roman"/>
          <w:sz w:val="22"/>
          <w:szCs w:val="22"/>
        </w:rPr>
        <w:t xml:space="preserve"> амортизаци</w:t>
      </w:r>
      <w:r w:rsidR="00CB4FA0" w:rsidRPr="00766060">
        <w:rPr>
          <w:rFonts w:ascii="Times New Roman" w:hAnsi="Times New Roman" w:cs="Times New Roman"/>
          <w:sz w:val="22"/>
          <w:szCs w:val="22"/>
        </w:rPr>
        <w:t>я</w:t>
      </w:r>
      <w:r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CB4FA0" w:rsidRPr="00766060">
        <w:rPr>
          <w:rFonts w:ascii="Times New Roman" w:hAnsi="Times New Roman" w:cs="Times New Roman"/>
          <w:sz w:val="22"/>
          <w:szCs w:val="22"/>
        </w:rPr>
        <w:t>увелич</w:t>
      </w:r>
      <w:r w:rsidR="00104947" w:rsidRPr="00766060">
        <w:rPr>
          <w:rFonts w:ascii="Times New Roman" w:hAnsi="Times New Roman" w:cs="Times New Roman"/>
          <w:sz w:val="22"/>
          <w:szCs w:val="22"/>
        </w:rPr>
        <w:t>и</w:t>
      </w:r>
      <w:r w:rsidR="00CB4FA0" w:rsidRPr="00766060">
        <w:rPr>
          <w:rFonts w:ascii="Times New Roman" w:hAnsi="Times New Roman" w:cs="Times New Roman"/>
          <w:sz w:val="22"/>
          <w:szCs w:val="22"/>
        </w:rPr>
        <w:t xml:space="preserve">ваются (умножаются) </w:t>
      </w:r>
      <w:r w:rsidRPr="00766060">
        <w:rPr>
          <w:rFonts w:ascii="Times New Roman" w:hAnsi="Times New Roman" w:cs="Times New Roman"/>
          <w:sz w:val="22"/>
          <w:szCs w:val="22"/>
        </w:rPr>
        <w:t>на одинаковый коэффициент таким образом, чтобы при их суммировании получить переоцененную стоимост</w:t>
      </w:r>
      <w:r w:rsidR="00CB4FA0" w:rsidRPr="00766060">
        <w:rPr>
          <w:rFonts w:ascii="Times New Roman" w:hAnsi="Times New Roman" w:cs="Times New Roman"/>
          <w:sz w:val="22"/>
          <w:szCs w:val="22"/>
        </w:rPr>
        <w:t>ь на дату проведения переоценки.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CB4FA0" w:rsidRPr="00766060">
        <w:rPr>
          <w:rFonts w:ascii="Times New Roman" w:hAnsi="Times New Roman" w:cs="Times New Roman"/>
          <w:sz w:val="22"/>
          <w:szCs w:val="22"/>
        </w:rPr>
        <w:t xml:space="preserve">Основание: пункт 41 </w:t>
      </w:r>
      <w:r w:rsidR="009E44C5" w:rsidRPr="00766060">
        <w:rPr>
          <w:rFonts w:ascii="Times New Roman" w:hAnsi="Times New Roman" w:cs="Times New Roman"/>
          <w:sz w:val="22"/>
          <w:szCs w:val="22"/>
        </w:rPr>
        <w:t>СГС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="00CB4FA0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29440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011C9C" w:rsidRPr="00766060">
        <w:rPr>
          <w:rFonts w:ascii="Times New Roman" w:hAnsi="Times New Roman" w:cs="Times New Roman"/>
          <w:sz w:val="22"/>
          <w:szCs w:val="22"/>
        </w:rPr>
        <w:t>.</w:t>
      </w:r>
      <w:r w:rsidR="008F1384" w:rsidRPr="00766060">
        <w:rPr>
          <w:rFonts w:ascii="Times New Roman" w:hAnsi="Times New Roman" w:cs="Times New Roman"/>
          <w:sz w:val="22"/>
          <w:szCs w:val="22"/>
        </w:rPr>
        <w:t>1</w:t>
      </w:r>
      <w:r w:rsidR="009420D1" w:rsidRPr="00766060">
        <w:rPr>
          <w:rFonts w:ascii="Times New Roman" w:hAnsi="Times New Roman" w:cs="Times New Roman"/>
          <w:sz w:val="22"/>
          <w:szCs w:val="22"/>
        </w:rPr>
        <w:t>1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Срок полезного использования объектов основных средств устанавливает комиссия по поступлению и выбытию в соответствии с пунктом 35 </w:t>
      </w:r>
      <w:r w:rsidR="00EE50E4" w:rsidRPr="00766060">
        <w:rPr>
          <w:rFonts w:ascii="Times New Roman" w:hAnsi="Times New Roman" w:cs="Times New Roman"/>
          <w:sz w:val="22"/>
          <w:szCs w:val="22"/>
        </w:rPr>
        <w:t>СГС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средства». Состав комиссии по поступлению и выбытию активов устан</w:t>
      </w:r>
      <w:r w:rsidR="00E11CD3" w:rsidRPr="00766060">
        <w:rPr>
          <w:rFonts w:ascii="Times New Roman" w:hAnsi="Times New Roman" w:cs="Times New Roman"/>
          <w:sz w:val="22"/>
          <w:szCs w:val="22"/>
        </w:rPr>
        <w:t>овлен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в </w:t>
      </w:r>
      <w:r w:rsidR="00FE2580" w:rsidRPr="00766060">
        <w:rPr>
          <w:rFonts w:ascii="Times New Roman" w:hAnsi="Times New Roman" w:cs="Times New Roman"/>
          <w:sz w:val="22"/>
          <w:szCs w:val="22"/>
        </w:rPr>
        <w:t>приложени</w:t>
      </w:r>
      <w:r w:rsidR="006A72B9" w:rsidRPr="00766060">
        <w:rPr>
          <w:rFonts w:ascii="Times New Roman" w:hAnsi="Times New Roman" w:cs="Times New Roman"/>
          <w:sz w:val="22"/>
          <w:szCs w:val="22"/>
        </w:rPr>
        <w:t>и</w:t>
      </w:r>
      <w:r w:rsidR="00FE2580" w:rsidRPr="00766060">
        <w:rPr>
          <w:rFonts w:ascii="Times New Roman" w:hAnsi="Times New Roman" w:cs="Times New Roman"/>
          <w:sz w:val="22"/>
          <w:szCs w:val="22"/>
        </w:rPr>
        <w:t xml:space="preserve"> 1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настоящей Учетной политики.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>2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D93BD8" w:rsidRPr="00766060">
        <w:rPr>
          <w:rFonts w:ascii="Times New Roman" w:hAnsi="Times New Roman" w:cs="Times New Roman"/>
          <w:sz w:val="22"/>
          <w:szCs w:val="22"/>
        </w:rPr>
        <w:t>1</w:t>
      </w:r>
      <w:r w:rsidR="009420D1" w:rsidRPr="00766060">
        <w:rPr>
          <w:rFonts w:ascii="Times New Roman" w:hAnsi="Times New Roman" w:cs="Times New Roman"/>
          <w:sz w:val="22"/>
          <w:szCs w:val="22"/>
        </w:rPr>
        <w:t>2</w:t>
      </w:r>
      <w:r w:rsidR="00185A6F" w:rsidRPr="00766060">
        <w:rPr>
          <w:rFonts w:ascii="Times New Roman" w:hAnsi="Times New Roman" w:cs="Times New Roman"/>
          <w:sz w:val="22"/>
          <w:szCs w:val="22"/>
        </w:rPr>
        <w:t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выписки из протокола комиссии.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011C9C" w:rsidRPr="00766060">
        <w:rPr>
          <w:rFonts w:ascii="Times New Roman" w:hAnsi="Times New Roman" w:cs="Times New Roman"/>
          <w:sz w:val="22"/>
          <w:szCs w:val="22"/>
        </w:rPr>
        <w:t>.</w:t>
      </w:r>
      <w:r w:rsidR="00106228" w:rsidRPr="00766060">
        <w:rPr>
          <w:rFonts w:ascii="Times New Roman" w:hAnsi="Times New Roman" w:cs="Times New Roman"/>
          <w:sz w:val="22"/>
          <w:szCs w:val="22"/>
        </w:rPr>
        <w:t>1</w:t>
      </w:r>
      <w:r w:rsidR="00BA59A1" w:rsidRPr="00766060">
        <w:rPr>
          <w:rFonts w:ascii="Times New Roman" w:hAnsi="Times New Roman" w:cs="Times New Roman"/>
          <w:sz w:val="22"/>
          <w:szCs w:val="22"/>
        </w:rPr>
        <w:t>3</w:t>
      </w:r>
      <w:r w:rsidR="00011C9C" w:rsidRPr="00766060">
        <w:rPr>
          <w:rFonts w:ascii="Times New Roman" w:hAnsi="Times New Roman" w:cs="Times New Roman"/>
          <w:sz w:val="22"/>
          <w:szCs w:val="22"/>
        </w:rPr>
        <w:t>. При приобретении и (или) создании основных средств за счет средств</w:t>
      </w:r>
      <w:r w:rsidR="0073212F" w:rsidRPr="00766060">
        <w:rPr>
          <w:rFonts w:ascii="Times New Roman" w:hAnsi="Times New Roman" w:cs="Times New Roman"/>
          <w:sz w:val="22"/>
          <w:szCs w:val="22"/>
        </w:rPr>
        <w:t>,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полученных по разным видам деятельности, сумма вложений, сформированных на счете </w:t>
      </w:r>
      <w:r w:rsidR="00E52604"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КБК</w:t>
      </w:r>
      <w:r w:rsidR="00505F4A" w:rsidRPr="00766060">
        <w:rPr>
          <w:rFonts w:ascii="Times New Roman" w:hAnsi="Times New Roman" w:cs="Times New Roman"/>
          <w:sz w:val="22"/>
          <w:szCs w:val="22"/>
        </w:rPr>
        <w:t> </w:t>
      </w:r>
      <w:r w:rsidR="00CC3222" w:rsidRPr="00766060">
        <w:rPr>
          <w:rFonts w:ascii="Times New Roman" w:hAnsi="Times New Roman" w:cs="Times New Roman"/>
          <w:sz w:val="22"/>
          <w:szCs w:val="22"/>
        </w:rPr>
        <w:t>Х.</w:t>
      </w:r>
      <w:r w:rsidR="00011C9C" w:rsidRPr="00766060">
        <w:rPr>
          <w:rFonts w:ascii="Times New Roman" w:hAnsi="Times New Roman" w:cs="Times New Roman"/>
          <w:sz w:val="22"/>
          <w:szCs w:val="22"/>
        </w:rPr>
        <w:t>106.00</w:t>
      </w:r>
      <w:r w:rsidR="00CC3222" w:rsidRPr="00766060">
        <w:rPr>
          <w:rFonts w:ascii="Times New Roman" w:hAnsi="Times New Roman" w:cs="Times New Roman"/>
          <w:sz w:val="22"/>
          <w:szCs w:val="22"/>
        </w:rPr>
        <w:t>.000</w:t>
      </w:r>
      <w:r w:rsidR="0073212F" w:rsidRPr="00766060">
        <w:rPr>
          <w:rFonts w:ascii="Times New Roman" w:hAnsi="Times New Roman" w:cs="Times New Roman"/>
          <w:sz w:val="22"/>
          <w:szCs w:val="22"/>
        </w:rPr>
        <w:t>,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переводится на код вида деятельности 4 «субсидии на выполнение государственного (муниципального) задания».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011C9C" w:rsidRPr="00766060">
        <w:rPr>
          <w:rFonts w:ascii="Times New Roman" w:hAnsi="Times New Roman" w:cs="Times New Roman"/>
          <w:sz w:val="22"/>
          <w:szCs w:val="22"/>
        </w:rPr>
        <w:t>.1</w:t>
      </w:r>
      <w:r w:rsidR="00BA59A1" w:rsidRPr="00766060">
        <w:rPr>
          <w:rFonts w:ascii="Times New Roman" w:hAnsi="Times New Roman" w:cs="Times New Roman"/>
          <w:sz w:val="22"/>
          <w:szCs w:val="22"/>
        </w:rPr>
        <w:t>4</w:t>
      </w:r>
      <w:r w:rsidR="00011C9C" w:rsidRPr="00766060">
        <w:rPr>
          <w:rFonts w:ascii="Times New Roman" w:hAnsi="Times New Roman" w:cs="Times New Roman"/>
          <w:sz w:val="22"/>
          <w:szCs w:val="22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011C9C" w:rsidRPr="00766060">
        <w:rPr>
          <w:rFonts w:ascii="Times New Roman" w:hAnsi="Times New Roman" w:cs="Times New Roman"/>
          <w:sz w:val="22"/>
          <w:szCs w:val="22"/>
        </w:rPr>
        <w:t>.1</w:t>
      </w:r>
      <w:r w:rsidR="00BA59A1" w:rsidRPr="00766060">
        <w:rPr>
          <w:rFonts w:ascii="Times New Roman" w:hAnsi="Times New Roman" w:cs="Times New Roman"/>
          <w:sz w:val="22"/>
          <w:szCs w:val="22"/>
        </w:rPr>
        <w:t>5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Локально-вычислительная сеть (ЛВС) </w:t>
      </w:r>
      <w:r w:rsidR="001D76CD" w:rsidRPr="00766060">
        <w:rPr>
          <w:rFonts w:ascii="Times New Roman" w:hAnsi="Times New Roman" w:cs="Times New Roman"/>
          <w:sz w:val="22"/>
          <w:szCs w:val="22"/>
        </w:rPr>
        <w:t xml:space="preserve">и охранно-пожарная сигнализация (ОПС) </w:t>
      </w:r>
      <w:r w:rsidR="00106228" w:rsidRPr="00766060">
        <w:rPr>
          <w:rFonts w:ascii="Times New Roman" w:hAnsi="Times New Roman" w:cs="Times New Roman"/>
          <w:sz w:val="22"/>
          <w:szCs w:val="22"/>
        </w:rPr>
        <w:t>как отдельны</w:t>
      </w:r>
      <w:r w:rsidR="001D76CD" w:rsidRPr="00766060">
        <w:rPr>
          <w:rFonts w:ascii="Times New Roman" w:hAnsi="Times New Roman" w:cs="Times New Roman"/>
          <w:sz w:val="22"/>
          <w:szCs w:val="22"/>
        </w:rPr>
        <w:t>е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инвентарны</w:t>
      </w:r>
      <w:r w:rsidR="001D76CD" w:rsidRPr="00766060">
        <w:rPr>
          <w:rFonts w:ascii="Times New Roman" w:hAnsi="Times New Roman" w:cs="Times New Roman"/>
          <w:sz w:val="22"/>
          <w:szCs w:val="22"/>
        </w:rPr>
        <w:t>е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1D76CD" w:rsidRPr="00766060">
        <w:rPr>
          <w:rFonts w:ascii="Times New Roman" w:hAnsi="Times New Roman" w:cs="Times New Roman"/>
          <w:sz w:val="22"/>
          <w:szCs w:val="22"/>
        </w:rPr>
        <w:t>ы</w:t>
      </w:r>
      <w:r w:rsidR="00990489" w:rsidRPr="00766060">
        <w:rPr>
          <w:rFonts w:ascii="Times New Roman" w:hAnsi="Times New Roman" w:cs="Times New Roman"/>
          <w:sz w:val="22"/>
          <w:szCs w:val="22"/>
        </w:rPr>
        <w:t xml:space="preserve"> не учитываю</w:t>
      </w:r>
      <w:r w:rsidR="00106228" w:rsidRPr="00766060">
        <w:rPr>
          <w:rFonts w:ascii="Times New Roman" w:hAnsi="Times New Roman" w:cs="Times New Roman"/>
          <w:sz w:val="22"/>
          <w:szCs w:val="22"/>
        </w:rPr>
        <w:t>тся. Отдельные элементы ЛВС</w:t>
      </w:r>
      <w:r w:rsidR="001D76CD" w:rsidRPr="00766060">
        <w:rPr>
          <w:rFonts w:ascii="Times New Roman" w:hAnsi="Times New Roman" w:cs="Times New Roman"/>
          <w:sz w:val="22"/>
          <w:szCs w:val="22"/>
        </w:rPr>
        <w:t xml:space="preserve"> и ОПС</w:t>
      </w:r>
      <w:r w:rsidR="00106228" w:rsidRPr="00766060">
        <w:rPr>
          <w:rFonts w:ascii="Times New Roman" w:hAnsi="Times New Roman" w:cs="Times New Roman"/>
          <w:sz w:val="22"/>
          <w:szCs w:val="22"/>
        </w:rPr>
        <w:t>, которые соответствуют критериям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основных средств, установленным </w:t>
      </w:r>
      <w:r w:rsidR="001A4447" w:rsidRPr="00766060">
        <w:rPr>
          <w:rFonts w:ascii="Times New Roman" w:hAnsi="Times New Roman" w:cs="Times New Roman"/>
          <w:sz w:val="22"/>
          <w:szCs w:val="22"/>
        </w:rPr>
        <w:t>СГС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="00032C93" w:rsidRPr="00766060">
        <w:rPr>
          <w:rFonts w:ascii="Times New Roman" w:hAnsi="Times New Roman" w:cs="Times New Roman"/>
          <w:sz w:val="22"/>
          <w:szCs w:val="22"/>
        </w:rPr>
        <w:t>,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106228" w:rsidRPr="00766060">
        <w:rPr>
          <w:rFonts w:ascii="Times New Roman" w:hAnsi="Times New Roman" w:cs="Times New Roman"/>
          <w:sz w:val="22"/>
          <w:szCs w:val="22"/>
        </w:rPr>
        <w:t>учитываются как отдельные основные средства</w:t>
      </w:r>
      <w:r w:rsidR="00011C9C" w:rsidRPr="00766060">
        <w:rPr>
          <w:rFonts w:ascii="Times New Roman" w:hAnsi="Times New Roman" w:cs="Times New Roman"/>
          <w:sz w:val="22"/>
          <w:szCs w:val="22"/>
        </w:rPr>
        <w:t>.</w:t>
      </w:r>
      <w:r w:rsidR="00915342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505F4A" w:rsidRPr="00766060">
        <w:rPr>
          <w:rFonts w:ascii="Times New Roman" w:hAnsi="Times New Roman" w:cs="Times New Roman"/>
          <w:sz w:val="22"/>
          <w:szCs w:val="22"/>
        </w:rPr>
        <w:t>Э</w:t>
      </w:r>
      <w:r w:rsidR="00915342" w:rsidRPr="00766060">
        <w:rPr>
          <w:rFonts w:ascii="Times New Roman" w:hAnsi="Times New Roman" w:cs="Times New Roman"/>
          <w:sz w:val="22"/>
          <w:szCs w:val="22"/>
        </w:rPr>
        <w:t>лемент</w:t>
      </w:r>
      <w:r w:rsidR="00505F4A" w:rsidRPr="00766060">
        <w:rPr>
          <w:rFonts w:ascii="Times New Roman" w:hAnsi="Times New Roman" w:cs="Times New Roman"/>
          <w:sz w:val="22"/>
          <w:szCs w:val="22"/>
        </w:rPr>
        <w:t>ы</w:t>
      </w:r>
      <w:r w:rsidR="00915342" w:rsidRPr="00766060">
        <w:rPr>
          <w:rFonts w:ascii="Times New Roman" w:hAnsi="Times New Roman" w:cs="Times New Roman"/>
          <w:sz w:val="22"/>
          <w:szCs w:val="22"/>
        </w:rPr>
        <w:t xml:space="preserve"> ЛВС</w:t>
      </w:r>
      <w:r w:rsidR="001D76CD" w:rsidRPr="00766060">
        <w:rPr>
          <w:rFonts w:ascii="Times New Roman" w:hAnsi="Times New Roman" w:cs="Times New Roman"/>
          <w:sz w:val="22"/>
          <w:szCs w:val="22"/>
        </w:rPr>
        <w:t xml:space="preserve"> и</w:t>
      </w:r>
      <w:r w:rsidR="00505F4A" w:rsidRPr="00766060">
        <w:rPr>
          <w:rFonts w:ascii="Times New Roman" w:hAnsi="Times New Roman" w:cs="Times New Roman"/>
          <w:sz w:val="22"/>
          <w:szCs w:val="22"/>
        </w:rPr>
        <w:t>л</w:t>
      </w:r>
      <w:r w:rsidR="001D76CD" w:rsidRPr="00766060">
        <w:rPr>
          <w:rFonts w:ascii="Times New Roman" w:hAnsi="Times New Roman" w:cs="Times New Roman"/>
          <w:sz w:val="22"/>
          <w:szCs w:val="22"/>
        </w:rPr>
        <w:t>и ОПС</w:t>
      </w:r>
      <w:r w:rsidR="00032C93" w:rsidRPr="00766060">
        <w:rPr>
          <w:rFonts w:ascii="Times New Roman" w:hAnsi="Times New Roman" w:cs="Times New Roman"/>
          <w:sz w:val="22"/>
          <w:szCs w:val="22"/>
        </w:rPr>
        <w:t>,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 для которых установлен </w:t>
      </w:r>
      <w:r w:rsidR="00915342" w:rsidRPr="00766060">
        <w:rPr>
          <w:rFonts w:ascii="Times New Roman" w:hAnsi="Times New Roman" w:cs="Times New Roman"/>
          <w:sz w:val="22"/>
          <w:szCs w:val="22"/>
        </w:rPr>
        <w:t xml:space="preserve">одинаковый срок полезного использования,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учитываются </w:t>
      </w:r>
      <w:r w:rsidR="00915342" w:rsidRPr="00766060">
        <w:rPr>
          <w:rFonts w:ascii="Times New Roman" w:hAnsi="Times New Roman" w:cs="Times New Roman"/>
          <w:sz w:val="22"/>
          <w:szCs w:val="22"/>
        </w:rPr>
        <w:t xml:space="preserve">как единый инвентарный объект в порядке, установленном в </w:t>
      </w:r>
      <w:r w:rsidR="004F45B6" w:rsidRPr="00766060">
        <w:rPr>
          <w:rFonts w:ascii="Times New Roman" w:hAnsi="Times New Roman" w:cs="Times New Roman"/>
          <w:sz w:val="22"/>
          <w:szCs w:val="22"/>
        </w:rPr>
        <w:t xml:space="preserve">пункте 2.2 раздела </w:t>
      </w:r>
      <w:r w:rsidR="004F45B6" w:rsidRPr="00766060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1D76CD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505F4A" w:rsidRPr="00766060">
        <w:rPr>
          <w:rFonts w:ascii="Times New Roman" w:hAnsi="Times New Roman" w:cs="Times New Roman"/>
          <w:sz w:val="22"/>
          <w:szCs w:val="22"/>
        </w:rPr>
        <w:t xml:space="preserve">настоящей </w:t>
      </w:r>
      <w:r w:rsidR="0079535F" w:rsidRPr="00766060">
        <w:rPr>
          <w:rFonts w:ascii="Times New Roman" w:hAnsi="Times New Roman" w:cs="Times New Roman"/>
          <w:sz w:val="22"/>
          <w:szCs w:val="22"/>
        </w:rPr>
        <w:t>у</w:t>
      </w:r>
      <w:r w:rsidR="001D76CD" w:rsidRPr="00766060">
        <w:rPr>
          <w:rFonts w:ascii="Times New Roman" w:hAnsi="Times New Roman" w:cs="Times New Roman"/>
          <w:sz w:val="22"/>
          <w:szCs w:val="22"/>
        </w:rPr>
        <w:t>четной политики.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8367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</w:t>
      </w:r>
      <w:r w:rsidR="00011C9C" w:rsidRPr="00766060">
        <w:rPr>
          <w:rFonts w:ascii="Times New Roman" w:hAnsi="Times New Roman" w:cs="Times New Roman"/>
          <w:sz w:val="22"/>
          <w:szCs w:val="22"/>
        </w:rPr>
        <w:t>.1</w:t>
      </w:r>
      <w:r w:rsidR="00BA59A1" w:rsidRPr="00766060">
        <w:rPr>
          <w:rFonts w:ascii="Times New Roman" w:hAnsi="Times New Roman" w:cs="Times New Roman"/>
          <w:sz w:val="22"/>
          <w:szCs w:val="22"/>
        </w:rPr>
        <w:t>6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607037" w:rsidRPr="00766060">
        <w:rPr>
          <w:rFonts w:ascii="Times New Roman" w:hAnsi="Times New Roman" w:cs="Times New Roman"/>
          <w:sz w:val="22"/>
          <w:szCs w:val="22"/>
        </w:rPr>
        <w:t>Расходы на доставку нескольких имущественных объектов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8F1384" w:rsidRPr="00766060">
        <w:rPr>
          <w:rFonts w:ascii="Times New Roman" w:hAnsi="Times New Roman" w:cs="Times New Roman"/>
          <w:sz w:val="22"/>
          <w:szCs w:val="22"/>
        </w:rPr>
        <w:t xml:space="preserve">распределяются 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в </w:t>
      </w:r>
      <w:r w:rsidR="008F1384" w:rsidRPr="00766060">
        <w:rPr>
          <w:rFonts w:ascii="Times New Roman" w:hAnsi="Times New Roman" w:cs="Times New Roman"/>
          <w:sz w:val="22"/>
          <w:szCs w:val="22"/>
        </w:rPr>
        <w:t xml:space="preserve">первоначальную </w:t>
      </w:r>
      <w:r w:rsidR="00011C9C" w:rsidRPr="00766060">
        <w:rPr>
          <w:rFonts w:ascii="Times New Roman" w:hAnsi="Times New Roman" w:cs="Times New Roman"/>
          <w:sz w:val="22"/>
          <w:szCs w:val="22"/>
        </w:rPr>
        <w:t>стоимост</w:t>
      </w:r>
      <w:r w:rsidR="008F1384" w:rsidRPr="00766060">
        <w:rPr>
          <w:rFonts w:ascii="Times New Roman" w:hAnsi="Times New Roman" w:cs="Times New Roman"/>
          <w:sz w:val="22"/>
          <w:szCs w:val="22"/>
        </w:rPr>
        <w:t>ь этих объектов</w:t>
      </w:r>
      <w:r w:rsidR="00011C9C" w:rsidRPr="00766060">
        <w:rPr>
          <w:rFonts w:ascii="Times New Roman" w:hAnsi="Times New Roman" w:cs="Times New Roman"/>
          <w:sz w:val="22"/>
          <w:szCs w:val="22"/>
        </w:rPr>
        <w:t xml:space="preserve"> пропорционально </w:t>
      </w:r>
      <w:r w:rsidR="008F1384" w:rsidRPr="00766060">
        <w:rPr>
          <w:rFonts w:ascii="Times New Roman" w:hAnsi="Times New Roman" w:cs="Times New Roman"/>
          <w:sz w:val="22"/>
          <w:szCs w:val="22"/>
        </w:rPr>
        <w:t>их стоимости, указанной в договоре поставки</w:t>
      </w:r>
      <w:r w:rsidR="00011C9C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703435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2.1</w:t>
      </w:r>
      <w:r w:rsidR="00BA59A1" w:rsidRPr="00766060">
        <w:rPr>
          <w:rFonts w:ascii="Times New Roman" w:hAnsi="Times New Roman" w:cs="Times New Roman"/>
          <w:sz w:val="22"/>
          <w:szCs w:val="22"/>
        </w:rPr>
        <w:t>7</w:t>
      </w:r>
      <w:r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643D5B" w:rsidRPr="00766060">
        <w:rPr>
          <w:rFonts w:ascii="Times New Roman" w:hAnsi="Times New Roman" w:cs="Times New Roman"/>
          <w:sz w:val="22"/>
          <w:szCs w:val="22"/>
        </w:rPr>
        <w:t>Передача в пользование о</w:t>
      </w:r>
      <w:r w:rsidRPr="00766060">
        <w:rPr>
          <w:rFonts w:ascii="Times New Roman" w:hAnsi="Times New Roman" w:cs="Times New Roman"/>
          <w:sz w:val="22"/>
          <w:szCs w:val="22"/>
        </w:rPr>
        <w:t>бъект</w:t>
      </w:r>
      <w:r w:rsidR="00643D5B" w:rsidRPr="00766060">
        <w:rPr>
          <w:rFonts w:ascii="Times New Roman" w:hAnsi="Times New Roman" w:cs="Times New Roman"/>
          <w:sz w:val="22"/>
          <w:szCs w:val="22"/>
        </w:rPr>
        <w:t>ов</w:t>
      </w:r>
      <w:r w:rsidRPr="00766060">
        <w:rPr>
          <w:rFonts w:ascii="Times New Roman" w:hAnsi="Times New Roman" w:cs="Times New Roman"/>
          <w:sz w:val="22"/>
          <w:szCs w:val="22"/>
        </w:rPr>
        <w:t>, которые содержатся за счет учреждения, отра</w:t>
      </w:r>
      <w:r w:rsidR="00CE0346" w:rsidRPr="00766060">
        <w:rPr>
          <w:rFonts w:ascii="Times New Roman" w:hAnsi="Times New Roman" w:cs="Times New Roman"/>
          <w:sz w:val="22"/>
          <w:szCs w:val="22"/>
        </w:rPr>
        <w:t>жае</w:t>
      </w:r>
      <w:r w:rsidRPr="00766060">
        <w:rPr>
          <w:rFonts w:ascii="Times New Roman" w:hAnsi="Times New Roman" w:cs="Times New Roman"/>
          <w:sz w:val="22"/>
          <w:szCs w:val="22"/>
        </w:rPr>
        <w:t>тся как внутреннее перемещение</w:t>
      </w:r>
      <w:r w:rsidR="00CE0346" w:rsidRPr="00766060">
        <w:rPr>
          <w:rFonts w:ascii="Times New Roman" w:hAnsi="Times New Roman" w:cs="Times New Roman"/>
          <w:sz w:val="22"/>
          <w:szCs w:val="22"/>
        </w:rPr>
        <w:t xml:space="preserve">. Учет таких объектов ведется на </w:t>
      </w:r>
      <w:r w:rsidR="00643D5B" w:rsidRPr="00766060">
        <w:rPr>
          <w:rFonts w:ascii="Times New Roman" w:hAnsi="Times New Roman" w:cs="Times New Roman"/>
          <w:sz w:val="22"/>
          <w:szCs w:val="22"/>
        </w:rPr>
        <w:t xml:space="preserve">дополнительном </w:t>
      </w:r>
      <w:r w:rsidRPr="00766060">
        <w:rPr>
          <w:rFonts w:ascii="Times New Roman" w:hAnsi="Times New Roman" w:cs="Times New Roman"/>
          <w:sz w:val="22"/>
          <w:szCs w:val="22"/>
        </w:rPr>
        <w:t>забалансовом счете 43</w:t>
      </w:r>
      <w:r w:rsidR="003E1E94" w:rsidRPr="00766060">
        <w:rPr>
          <w:rFonts w:ascii="Times New Roman" w:hAnsi="Times New Roman" w:cs="Times New Roman"/>
          <w:sz w:val="22"/>
          <w:szCs w:val="22"/>
        </w:rPr>
        <w:t>П</w:t>
      </w:r>
      <w:r w:rsidRPr="00766060">
        <w:rPr>
          <w:rFonts w:ascii="Times New Roman" w:hAnsi="Times New Roman" w:cs="Times New Roman"/>
          <w:sz w:val="22"/>
          <w:szCs w:val="22"/>
        </w:rPr>
        <w:t xml:space="preserve"> «Имущество, переданное в пользование</w:t>
      </w:r>
      <w:r w:rsidR="00643D5B" w:rsidRPr="00766060">
        <w:rPr>
          <w:rFonts w:ascii="Times New Roman" w:hAnsi="Times New Roman" w:cs="Times New Roman"/>
          <w:sz w:val="22"/>
          <w:szCs w:val="22"/>
        </w:rPr>
        <w:t>, – не объект аренды</w:t>
      </w:r>
      <w:r w:rsidR="00BA59A1" w:rsidRPr="00766060">
        <w:rPr>
          <w:rFonts w:ascii="Times New Roman" w:hAnsi="Times New Roman" w:cs="Times New Roman"/>
          <w:sz w:val="22"/>
          <w:szCs w:val="22"/>
        </w:rPr>
        <w:t>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61441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. Материальные запасы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  <w:r w:rsidR="004B07EB"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4C5D22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3.1. Учреждение учитывает в составе </w:t>
      </w:r>
      <w:r w:rsidR="00263C86" w:rsidRPr="00766060">
        <w:rPr>
          <w:rFonts w:ascii="Times New Roman" w:hAnsi="Times New Roman" w:cs="Times New Roman"/>
          <w:sz w:val="22"/>
          <w:szCs w:val="22"/>
        </w:rPr>
        <w:t>материальных запасов</w:t>
      </w:r>
      <w:r w:rsidRPr="00766060">
        <w:rPr>
          <w:rFonts w:ascii="Times New Roman" w:hAnsi="Times New Roman" w:cs="Times New Roman"/>
          <w:sz w:val="22"/>
          <w:szCs w:val="22"/>
        </w:rPr>
        <w:t xml:space="preserve"> материальные объекты, </w:t>
      </w:r>
      <w:r w:rsidR="00263C86" w:rsidRPr="00766060">
        <w:rPr>
          <w:rFonts w:ascii="Times New Roman" w:hAnsi="Times New Roman" w:cs="Times New Roman"/>
          <w:sz w:val="22"/>
          <w:szCs w:val="22"/>
        </w:rPr>
        <w:t>указанные в пунктах 98–99 Инструкции к Единому плану счетов № 157н, а также</w:t>
      </w:r>
      <w:r w:rsidR="00962BEC" w:rsidRPr="00766060">
        <w:rPr>
          <w:rFonts w:ascii="Times New Roman" w:hAnsi="Times New Roman" w:cs="Times New Roman"/>
          <w:sz w:val="22"/>
          <w:szCs w:val="22"/>
        </w:rPr>
        <w:t xml:space="preserve"> производственный и хозяйственный инвентарь, перечень которого приведен в приложении 7.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61441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Cs/>
          <w:sz w:val="22"/>
          <w:szCs w:val="22"/>
        </w:rPr>
        <w:t>3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  <w:r w:rsidR="00144C6C" w:rsidRPr="00766060">
        <w:rPr>
          <w:rFonts w:ascii="Times New Roman" w:hAnsi="Times New Roman" w:cs="Times New Roman"/>
          <w:sz w:val="22"/>
          <w:szCs w:val="22"/>
        </w:rPr>
        <w:t>2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 Списание материальных запасов производится по фактической стоимости. 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108 Инструкции к Единому плану счетов № 157н.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61441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7E1E24">
        <w:rPr>
          <w:rFonts w:ascii="Times New Roman" w:hAnsi="Times New Roman" w:cs="Times New Roman"/>
          <w:sz w:val="22"/>
          <w:szCs w:val="22"/>
        </w:rPr>
        <w:t>3</w:t>
      </w:r>
      <w:r w:rsidR="00106228" w:rsidRPr="00766060">
        <w:rPr>
          <w:rFonts w:ascii="Times New Roman" w:hAnsi="Times New Roman" w:cs="Times New Roman"/>
          <w:sz w:val="22"/>
          <w:szCs w:val="22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61441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7E1E24">
        <w:rPr>
          <w:rFonts w:ascii="Times New Roman" w:hAnsi="Times New Roman" w:cs="Times New Roman"/>
          <w:sz w:val="22"/>
          <w:szCs w:val="22"/>
        </w:rPr>
        <w:t>4</w:t>
      </w:r>
      <w:r w:rsidR="00106228" w:rsidRPr="00766060">
        <w:rPr>
          <w:rFonts w:ascii="Times New Roman" w:hAnsi="Times New Roman" w:cs="Times New Roman"/>
          <w:sz w:val="22"/>
          <w:szCs w:val="22"/>
        </w:rPr>
        <w:t>. Мягкий и хозяйственный инвентарь, посуда списыва</w:t>
      </w:r>
      <w:r w:rsidR="009A206D" w:rsidRPr="00766060">
        <w:rPr>
          <w:rFonts w:ascii="Times New Roman" w:hAnsi="Times New Roman" w:cs="Times New Roman"/>
          <w:sz w:val="22"/>
          <w:szCs w:val="22"/>
        </w:rPr>
        <w:t>ю</w:t>
      </w:r>
      <w:r w:rsidR="00106228" w:rsidRPr="00766060">
        <w:rPr>
          <w:rFonts w:ascii="Times New Roman" w:hAnsi="Times New Roman" w:cs="Times New Roman"/>
          <w:sz w:val="22"/>
          <w:szCs w:val="22"/>
        </w:rPr>
        <w:t>тся по Акту о списании мягкого и хозяйственного инвентаря (ф. 0504143).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 остальных случаях материальные запасы списываются по акту о списании материальных запасов (ф. 0504230).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61441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7E1E24">
        <w:rPr>
          <w:rFonts w:ascii="Times New Roman" w:hAnsi="Times New Roman" w:cs="Times New Roman"/>
          <w:sz w:val="22"/>
          <w:szCs w:val="22"/>
        </w:rPr>
        <w:t>5</w:t>
      </w:r>
      <w:r w:rsidR="00106228" w:rsidRPr="00766060">
        <w:rPr>
          <w:rFonts w:ascii="Times New Roman" w:hAnsi="Times New Roman" w:cs="Times New Roman"/>
          <w:sz w:val="22"/>
          <w:szCs w:val="22"/>
        </w:rPr>
        <w:t>. При приобретении и (или) создании материальных запасов за счет средств</w:t>
      </w:r>
      <w:r w:rsidR="009A206D" w:rsidRPr="00766060">
        <w:rPr>
          <w:rFonts w:ascii="Times New Roman" w:hAnsi="Times New Roman" w:cs="Times New Roman"/>
          <w:sz w:val="22"/>
          <w:szCs w:val="22"/>
        </w:rPr>
        <w:t>,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полученных по разным видам деятельности, сумма вложений, сформированных на счете </w:t>
      </w:r>
      <w:r w:rsidR="00C42812" w:rsidRPr="00766060">
        <w:rPr>
          <w:rFonts w:ascii="Times New Roman" w:hAnsi="Times New Roman" w:cs="Times New Roman"/>
          <w:sz w:val="22"/>
          <w:szCs w:val="22"/>
        </w:rPr>
        <w:lastRenderedPageBreak/>
        <w:t>КБК Х.</w:t>
      </w:r>
      <w:r w:rsidR="00106228" w:rsidRPr="00766060">
        <w:rPr>
          <w:rFonts w:ascii="Times New Roman" w:hAnsi="Times New Roman" w:cs="Times New Roman"/>
          <w:sz w:val="22"/>
          <w:szCs w:val="22"/>
        </w:rPr>
        <w:t>106.00</w:t>
      </w:r>
      <w:r w:rsidR="00C42812" w:rsidRPr="00766060">
        <w:rPr>
          <w:rFonts w:ascii="Times New Roman" w:hAnsi="Times New Roman" w:cs="Times New Roman"/>
          <w:sz w:val="22"/>
          <w:szCs w:val="22"/>
        </w:rPr>
        <w:t>.000</w:t>
      </w:r>
      <w:r w:rsidR="009A206D" w:rsidRPr="00766060">
        <w:rPr>
          <w:rFonts w:ascii="Times New Roman" w:hAnsi="Times New Roman" w:cs="Times New Roman"/>
          <w:sz w:val="22"/>
          <w:szCs w:val="22"/>
        </w:rPr>
        <w:t>,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переводится на код вида деятельности 4 «субсидии на выполнение государственного (муниципального) задания».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61441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Cs/>
          <w:sz w:val="22"/>
          <w:szCs w:val="22"/>
        </w:rPr>
        <w:t>3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  <w:r w:rsidR="007E1E24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766060" w:rsidRPr="00766060" w:rsidRDefault="00185A6F" w:rsidP="00C74F7F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их </w:t>
      </w:r>
      <w:r w:rsidR="00ED0F5E" w:rsidRPr="00766060">
        <w:rPr>
          <w:rFonts w:ascii="Times New Roman" w:hAnsi="Times New Roman" w:cs="Times New Roman"/>
          <w:sz w:val="22"/>
          <w:szCs w:val="22"/>
        </w:rPr>
        <w:t>справедливой</w:t>
      </w:r>
      <w:r w:rsidRPr="00766060">
        <w:rPr>
          <w:rFonts w:ascii="Times New Roman" w:hAnsi="Times New Roman" w:cs="Times New Roman"/>
          <w:sz w:val="22"/>
          <w:szCs w:val="22"/>
        </w:rPr>
        <w:t xml:space="preserve"> стоимости на дату принятия к бухгалтерскому учету</w:t>
      </w:r>
      <w:r w:rsidR="00390CC2" w:rsidRPr="00766060">
        <w:rPr>
          <w:rFonts w:ascii="Times New Roman" w:hAnsi="Times New Roman" w:cs="Times New Roman"/>
          <w:sz w:val="22"/>
          <w:szCs w:val="22"/>
        </w:rPr>
        <w:t>, рассчитанной</w:t>
      </w:r>
      <w:r w:rsidR="00C7782E" w:rsidRPr="00766060">
        <w:rPr>
          <w:rFonts w:ascii="Times New Roman" w:hAnsi="Times New Roman" w:cs="Times New Roman"/>
          <w:sz w:val="22"/>
          <w:szCs w:val="22"/>
        </w:rPr>
        <w:t xml:space="preserve"> методом рыночных цен</w:t>
      </w:r>
      <w:r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185A6F" w:rsidP="00C74F7F">
      <w:pPr>
        <w:numPr>
          <w:ilvl w:val="0"/>
          <w:numId w:val="6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8F7FD0" w:rsidRPr="00766060">
        <w:rPr>
          <w:rFonts w:ascii="Times New Roman" w:hAnsi="Times New Roman" w:cs="Times New Roman"/>
          <w:sz w:val="22"/>
          <w:szCs w:val="22"/>
        </w:rPr>
        <w:t>Основание: пункт</w:t>
      </w:r>
      <w:r w:rsidR="00913CC0" w:rsidRPr="00766060">
        <w:rPr>
          <w:rFonts w:ascii="Times New Roman" w:hAnsi="Times New Roman" w:cs="Times New Roman"/>
          <w:sz w:val="22"/>
          <w:szCs w:val="22"/>
        </w:rPr>
        <w:t>ы</w:t>
      </w:r>
      <w:r w:rsidR="008F7FD0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913CC0" w:rsidRPr="00766060">
        <w:rPr>
          <w:rFonts w:ascii="Times New Roman" w:hAnsi="Times New Roman" w:cs="Times New Roman"/>
          <w:sz w:val="22"/>
          <w:szCs w:val="22"/>
        </w:rPr>
        <w:t>52–60</w:t>
      </w:r>
      <w:r w:rsidR="008F7FD0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F164E4" w:rsidRPr="00766060">
        <w:rPr>
          <w:rFonts w:ascii="Times New Roman" w:hAnsi="Times New Roman" w:cs="Times New Roman"/>
          <w:sz w:val="22"/>
          <w:szCs w:val="22"/>
        </w:rPr>
        <w:t>СГС</w:t>
      </w:r>
      <w:r w:rsidR="00F81C96" w:rsidRPr="00766060">
        <w:rPr>
          <w:rFonts w:ascii="Times New Roman" w:hAnsi="Times New Roman" w:cs="Times New Roman"/>
          <w:sz w:val="22"/>
          <w:szCs w:val="22"/>
        </w:rPr>
        <w:t xml:space="preserve">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F81C96"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. Стоимость безвозмездно полученных нефинансовых активов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4</w:t>
      </w:r>
      <w:r w:rsidR="00106228" w:rsidRPr="00766060">
        <w:rPr>
          <w:rFonts w:ascii="Times New Roman" w:hAnsi="Times New Roman" w:cs="Times New Roman"/>
          <w:sz w:val="22"/>
          <w:szCs w:val="22"/>
        </w:rPr>
        <w:t>.1</w:t>
      </w:r>
      <w:r w:rsidR="009C686A" w:rsidRPr="00766060">
        <w:rPr>
          <w:rFonts w:ascii="Times New Roman" w:hAnsi="Times New Roman" w:cs="Times New Roman"/>
          <w:sz w:val="22"/>
          <w:szCs w:val="22"/>
        </w:rPr>
        <w:t>. Данные о рыночной цене безвозмездно полученных нефинансовых активов должны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быть подтверждены документально: </w:t>
      </w:r>
    </w:p>
    <w:p w:rsidR="007E1E24" w:rsidRDefault="007E1E2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информацией, размещённой в СМИ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 случаях невозможности документального подтверждения стоимость определяется экспертным путем.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5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 xml:space="preserve">. Затраты </w:t>
      </w:r>
      <w:r w:rsidR="00106228" w:rsidRPr="00766060">
        <w:rPr>
          <w:rFonts w:ascii="Times New Roman" w:hAnsi="Times New Roman" w:cs="Times New Roman"/>
          <w:i/>
          <w:iCs/>
          <w:sz w:val="22"/>
          <w:szCs w:val="22"/>
        </w:rPr>
        <w:t>на изготовление готовой продукции, выполнение работ, оказание услуг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.1. </w:t>
      </w:r>
      <w:r w:rsidR="00106228" w:rsidRPr="00766060">
        <w:rPr>
          <w:rFonts w:ascii="Times New Roman" w:hAnsi="Times New Roman" w:cs="Times New Roman"/>
          <w:sz w:val="22"/>
          <w:szCs w:val="22"/>
        </w:rPr>
        <w:t>Учет расходов по формированию себестоимости ведется раздельно по группам видов услуг (работ, готовой продукции):</w:t>
      </w:r>
    </w:p>
    <w:p w:rsidR="007E1E24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А) в рамках выполнения государственного задания: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Б) в рамках приносящей доход деятельности</w:t>
      </w:r>
      <w:r w:rsidR="007E1E24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.2. 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Затраты </w:t>
      </w:r>
      <w:r w:rsidR="00106228" w:rsidRPr="00766060">
        <w:rPr>
          <w:rFonts w:ascii="Times New Roman" w:hAnsi="Times New Roman" w:cs="Times New Roman"/>
          <w:sz w:val="22"/>
          <w:szCs w:val="22"/>
        </w:rPr>
        <w:t>на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изготовлени</w:t>
      </w:r>
      <w:r w:rsidR="00106228" w:rsidRPr="00766060">
        <w:rPr>
          <w:rFonts w:ascii="Times New Roman" w:hAnsi="Times New Roman" w:cs="Times New Roman"/>
          <w:sz w:val="22"/>
          <w:szCs w:val="22"/>
        </w:rPr>
        <w:t>е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готовой продукции (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работ,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оказание </w:t>
      </w:r>
      <w:r w:rsidR="00185A6F" w:rsidRPr="00766060">
        <w:rPr>
          <w:rFonts w:ascii="Times New Roman" w:hAnsi="Times New Roman" w:cs="Times New Roman"/>
          <w:sz w:val="22"/>
          <w:szCs w:val="22"/>
        </w:rPr>
        <w:t>услуг) делятся на прямые и накладные.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 (изготовлением). В том числе:</w:t>
      </w:r>
    </w:p>
    <w:p w:rsidR="00766060" w:rsidRPr="00766060" w:rsidRDefault="00106228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</w:r>
    </w:p>
    <w:p w:rsidR="00766060" w:rsidRPr="00766060" w:rsidRDefault="00106228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списанные материальные запасы, израсходованные непосредственно на оказание услуги (изготовление продукции), естественная убыль;</w:t>
      </w:r>
    </w:p>
    <w:p w:rsidR="00766060" w:rsidRPr="00766060" w:rsidRDefault="00106228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переданные в эксплуатацию объекты </w:t>
      </w:r>
      <w:r w:rsidR="00CA567C" w:rsidRPr="00766060">
        <w:rPr>
          <w:rFonts w:ascii="Times New Roman" w:hAnsi="Times New Roman" w:cs="Times New Roman"/>
          <w:sz w:val="22"/>
          <w:szCs w:val="22"/>
        </w:rPr>
        <w:t>основных средств стоимостью до 10 </w:t>
      </w:r>
      <w:r w:rsidRPr="00766060">
        <w:rPr>
          <w:rFonts w:ascii="Times New Roman" w:hAnsi="Times New Roman" w:cs="Times New Roman"/>
          <w:sz w:val="22"/>
          <w:szCs w:val="22"/>
        </w:rPr>
        <w:t>000 руб</w:t>
      </w:r>
      <w:r w:rsidR="009A206D" w:rsidRPr="00766060">
        <w:rPr>
          <w:rFonts w:ascii="Times New Roman" w:hAnsi="Times New Roman" w:cs="Times New Roman"/>
          <w:sz w:val="22"/>
          <w:szCs w:val="22"/>
        </w:rPr>
        <w:t>.</w:t>
      </w:r>
      <w:r w:rsidRPr="00766060">
        <w:rPr>
          <w:rFonts w:ascii="Times New Roman" w:hAnsi="Times New Roman" w:cs="Times New Roman"/>
          <w:sz w:val="22"/>
          <w:szCs w:val="22"/>
        </w:rPr>
        <w:t xml:space="preserve"> включительно, которые используются при оказании услуги (изготовлении продукции);</w:t>
      </w:r>
    </w:p>
    <w:p w:rsidR="00766060" w:rsidRPr="007E1E24" w:rsidRDefault="00106228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сумма амортизации основных средств, которые используются </w:t>
      </w:r>
      <w:r w:rsidR="009A206D" w:rsidRPr="00766060">
        <w:rPr>
          <w:rFonts w:ascii="Times New Roman" w:hAnsi="Times New Roman" w:cs="Times New Roman"/>
          <w:sz w:val="22"/>
          <w:szCs w:val="22"/>
        </w:rPr>
        <w:t>при</w:t>
      </w:r>
      <w:r w:rsidRPr="00766060">
        <w:rPr>
          <w:rFonts w:ascii="Times New Roman" w:hAnsi="Times New Roman" w:cs="Times New Roman"/>
          <w:sz w:val="22"/>
          <w:szCs w:val="22"/>
        </w:rPr>
        <w:t xml:space="preserve"> оказании услуги (изготовлении продукции);</w:t>
      </w:r>
    </w:p>
    <w:p w:rsidR="007E1E24" w:rsidRPr="007E1E24" w:rsidRDefault="007E1E24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транспортные услуги;</w:t>
      </w:r>
    </w:p>
    <w:p w:rsidR="007E1E24" w:rsidRPr="00DC0996" w:rsidRDefault="007E1E24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расходы на связь</w:t>
      </w:r>
      <w:r w:rsidR="00DC0996">
        <w:rPr>
          <w:rFonts w:ascii="Times New Roman" w:hAnsi="Times New Roman" w:cs="Times New Roman"/>
          <w:sz w:val="22"/>
          <w:szCs w:val="22"/>
        </w:rPr>
        <w:t>;</w:t>
      </w:r>
    </w:p>
    <w:p w:rsidR="00DC0996" w:rsidRPr="00766060" w:rsidRDefault="00DC0996" w:rsidP="00C74F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прочие работы и услуги, которые используются при оказании услуги.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 составе накладных расходов при формировании себестоимости услуг (готовой продукции) учитываются расходы:</w:t>
      </w:r>
    </w:p>
    <w:p w:rsidR="00766060" w:rsidRPr="00766060" w:rsidRDefault="00106228" w:rsidP="00C74F7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расходы, связанные с ремонтом, техническим обслуживанием нефинансовых активов;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.3. 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Накладные расходы распределяются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на себестоимость услуг (готовой продукции) по окончании месяца 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пропорционально прямым затратам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в месяце распределения </w:t>
      </w:r>
      <w:r w:rsidR="00185A6F" w:rsidRPr="00766060">
        <w:rPr>
          <w:rFonts w:ascii="Times New Roman" w:hAnsi="Times New Roman" w:cs="Times New Roman"/>
          <w:sz w:val="22"/>
          <w:szCs w:val="22"/>
        </w:rPr>
        <w:t>к объему выручки от реали</w:t>
      </w:r>
      <w:r w:rsidRPr="00766060">
        <w:rPr>
          <w:rFonts w:ascii="Times New Roman" w:hAnsi="Times New Roman" w:cs="Times New Roman"/>
          <w:sz w:val="22"/>
          <w:szCs w:val="22"/>
        </w:rPr>
        <w:t>зации продукции (работ, услуг).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</w:t>
      </w:r>
      <w:r w:rsidR="00106228" w:rsidRPr="00766060">
        <w:rPr>
          <w:rFonts w:ascii="Times New Roman" w:hAnsi="Times New Roman" w:cs="Times New Roman"/>
          <w:sz w:val="22"/>
          <w:szCs w:val="22"/>
        </w:rPr>
        <w:t>.4. В составе общехозяйственных расходов учитываются расходы, распределяемые между всеми видами услуг (продукции):</w:t>
      </w:r>
    </w:p>
    <w:p w:rsidR="00766060" w:rsidRPr="00766060" w:rsidRDefault="00106228" w:rsidP="00C74F7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>коммунальные расходы;</w:t>
      </w:r>
    </w:p>
    <w:p w:rsidR="00766060" w:rsidRPr="00766060" w:rsidRDefault="00106228" w:rsidP="00C74F7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расходы на </w:t>
      </w:r>
      <w:proofErr w:type="gramStart"/>
      <w:r w:rsidRPr="00766060">
        <w:rPr>
          <w:rFonts w:ascii="Times New Roman" w:hAnsi="Times New Roman" w:cs="Times New Roman"/>
          <w:sz w:val="22"/>
          <w:szCs w:val="22"/>
        </w:rPr>
        <w:t>содержание  зданий</w:t>
      </w:r>
      <w:proofErr w:type="gramEnd"/>
      <w:r w:rsidRPr="00766060">
        <w:rPr>
          <w:rFonts w:ascii="Times New Roman" w:hAnsi="Times New Roman" w:cs="Times New Roman"/>
          <w:sz w:val="22"/>
          <w:szCs w:val="22"/>
        </w:rPr>
        <w:t>, сооружений и инвентаря общехозяйственного назначения;</w:t>
      </w:r>
    </w:p>
    <w:p w:rsidR="00766060" w:rsidRPr="00766060" w:rsidRDefault="00106228" w:rsidP="00C74F7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на охрану учреждения;</w:t>
      </w:r>
    </w:p>
    <w:p w:rsidR="00766060" w:rsidRPr="00766060" w:rsidRDefault="00106228" w:rsidP="00C74F7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прочие работы и услуги на общехозяйственные нужды.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Общехозяйственные расходы учреждения, произведенные за отчетный период (месяц), распределяются: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в части распределяемых расходов – на себестоимость реализованной готовой продукции, оказанных работ, услуг пропорционально прямым затратам</w:t>
      </w:r>
      <w:r w:rsidR="00B94722" w:rsidRPr="00766060">
        <w:rPr>
          <w:rFonts w:ascii="Times New Roman" w:hAnsi="Times New Roman" w:cs="Times New Roman"/>
          <w:sz w:val="22"/>
          <w:szCs w:val="22"/>
        </w:rPr>
        <w:t xml:space="preserve"> на единицу услуги, работы, продукции</w:t>
      </w:r>
      <w:r w:rsidRPr="00766060">
        <w:rPr>
          <w:rFonts w:ascii="Times New Roman" w:hAnsi="Times New Roman" w:cs="Times New Roman"/>
          <w:sz w:val="22"/>
          <w:szCs w:val="22"/>
        </w:rPr>
        <w:t>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 xml:space="preserve">– в части </w:t>
      </w:r>
      <w:proofErr w:type="spellStart"/>
      <w:r w:rsidRPr="00766060">
        <w:rPr>
          <w:rFonts w:ascii="Times New Roman" w:hAnsi="Times New Roman" w:cs="Times New Roman"/>
          <w:sz w:val="22"/>
          <w:szCs w:val="22"/>
        </w:rPr>
        <w:t>нераспределяемых</w:t>
      </w:r>
      <w:proofErr w:type="spellEnd"/>
      <w:r w:rsidRPr="00766060">
        <w:rPr>
          <w:rFonts w:ascii="Times New Roman" w:hAnsi="Times New Roman" w:cs="Times New Roman"/>
          <w:sz w:val="22"/>
          <w:szCs w:val="22"/>
        </w:rPr>
        <w:t xml:space="preserve"> расходов – на увеличение расходов текущего финансового года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(</w:t>
      </w:r>
      <w:r w:rsidR="00E52604" w:rsidRPr="00766060">
        <w:rPr>
          <w:rFonts w:ascii="Times New Roman" w:hAnsi="Times New Roman" w:cs="Times New Roman"/>
          <w:sz w:val="22"/>
          <w:szCs w:val="22"/>
        </w:rPr>
        <w:t>КБК </w:t>
      </w:r>
      <w:r w:rsidR="00CC3222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>.401.20.000)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0F4FE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135 Инструкции к Единому плану счетов № 157н.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</w:t>
      </w:r>
      <w:r w:rsidR="00106228" w:rsidRPr="00766060">
        <w:rPr>
          <w:rFonts w:ascii="Times New Roman" w:hAnsi="Times New Roman" w:cs="Times New Roman"/>
          <w:sz w:val="22"/>
          <w:szCs w:val="22"/>
        </w:rPr>
        <w:t>.5. Расходами, которые не включаются в себестоимость (</w:t>
      </w:r>
      <w:proofErr w:type="spellStart"/>
      <w:r w:rsidR="00106228" w:rsidRPr="00766060">
        <w:rPr>
          <w:rFonts w:ascii="Times New Roman" w:hAnsi="Times New Roman" w:cs="Times New Roman"/>
          <w:sz w:val="22"/>
          <w:szCs w:val="22"/>
        </w:rPr>
        <w:t>нераспределяемые</w:t>
      </w:r>
      <w:proofErr w:type="spellEnd"/>
      <w:r w:rsidR="00106228" w:rsidRPr="00766060">
        <w:rPr>
          <w:rFonts w:ascii="Times New Roman" w:hAnsi="Times New Roman" w:cs="Times New Roman"/>
          <w:sz w:val="22"/>
          <w:szCs w:val="22"/>
        </w:rPr>
        <w:t xml:space="preserve"> расходы) и сразу списываются на финансовый результат (счет </w:t>
      </w:r>
      <w:r w:rsidR="00E52604" w:rsidRPr="00766060">
        <w:rPr>
          <w:rFonts w:ascii="Times New Roman" w:hAnsi="Times New Roman" w:cs="Times New Roman"/>
          <w:sz w:val="22"/>
          <w:szCs w:val="22"/>
        </w:rPr>
        <w:t>КБК </w:t>
      </w:r>
      <w:r w:rsidR="00CC3222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>.401.20.000), признаются: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– штрафы и пени по налогам, штрафы, пени, неустойки за нарушение условий договоров;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0639A1" w:rsidRPr="00766060">
        <w:rPr>
          <w:rFonts w:ascii="Times New Roman" w:hAnsi="Times New Roman" w:cs="Times New Roman"/>
          <w:sz w:val="22"/>
          <w:szCs w:val="22"/>
        </w:rPr>
        <w:t xml:space="preserve">– амортизация по </w:t>
      </w:r>
      <w:r w:rsidR="00F823D0" w:rsidRPr="00766060">
        <w:rPr>
          <w:rFonts w:ascii="Times New Roman" w:hAnsi="Times New Roman" w:cs="Times New Roman"/>
          <w:sz w:val="22"/>
          <w:szCs w:val="22"/>
        </w:rPr>
        <w:t>недвижимому и особо ценному движимому имуществу, которое закреплено за учреждением или приобретено за счет средств, выделенных учредителем</w:t>
      </w:r>
      <w:r w:rsidR="000639A1"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3628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B94722" w:rsidRPr="00766060">
        <w:rPr>
          <w:rFonts w:ascii="Times New Roman" w:hAnsi="Times New Roman" w:cs="Times New Roman"/>
          <w:sz w:val="22"/>
          <w:szCs w:val="22"/>
        </w:rPr>
        <w:t>6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1A4447" w:rsidRPr="00766060">
        <w:rPr>
          <w:rFonts w:ascii="Times New Roman" w:hAnsi="Times New Roman" w:cs="Times New Roman"/>
          <w:sz w:val="22"/>
          <w:szCs w:val="22"/>
        </w:rPr>
        <w:t>С</w:t>
      </w:r>
      <w:r w:rsidR="00106228" w:rsidRPr="00766060">
        <w:rPr>
          <w:rFonts w:ascii="Times New Roman" w:hAnsi="Times New Roman" w:cs="Times New Roman"/>
          <w:sz w:val="22"/>
          <w:szCs w:val="22"/>
        </w:rPr>
        <w:t>ебестоимость услуг</w:t>
      </w:r>
      <w:r w:rsidR="000909B6" w:rsidRPr="00766060">
        <w:rPr>
          <w:rFonts w:ascii="Times New Roman" w:hAnsi="Times New Roman" w:cs="Times New Roman"/>
          <w:sz w:val="22"/>
          <w:szCs w:val="22"/>
        </w:rPr>
        <w:t xml:space="preserve"> за отчетный месяц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, сформированная на счете </w:t>
      </w:r>
      <w:r w:rsidR="00E52604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.109.60.000, относится в дебет счета </w:t>
      </w:r>
      <w:r w:rsidR="00E52604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>.401.10.13</w:t>
      </w:r>
      <w:r w:rsidR="00400DC2" w:rsidRPr="00766060">
        <w:rPr>
          <w:rFonts w:ascii="Times New Roman" w:hAnsi="Times New Roman" w:cs="Times New Roman"/>
          <w:sz w:val="22"/>
          <w:szCs w:val="22"/>
        </w:rPr>
        <w:t>1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«Доходы от оказания платных услуг</w:t>
      </w:r>
      <w:r w:rsidR="00A34E8E" w:rsidRPr="00766060">
        <w:rPr>
          <w:rFonts w:ascii="Times New Roman" w:hAnsi="Times New Roman" w:cs="Times New Roman"/>
          <w:sz w:val="22"/>
          <w:szCs w:val="22"/>
        </w:rPr>
        <w:t xml:space="preserve"> (работ)</w:t>
      </w:r>
      <w:r w:rsidR="00106228" w:rsidRPr="00766060">
        <w:rPr>
          <w:rFonts w:ascii="Times New Roman" w:hAnsi="Times New Roman" w:cs="Times New Roman"/>
          <w:sz w:val="22"/>
          <w:szCs w:val="22"/>
        </w:rPr>
        <w:t>»</w:t>
      </w:r>
      <w:r w:rsidR="000909B6" w:rsidRPr="00766060">
        <w:rPr>
          <w:rFonts w:ascii="Times New Roman" w:hAnsi="Times New Roman" w:cs="Times New Roman"/>
          <w:sz w:val="22"/>
          <w:szCs w:val="22"/>
        </w:rPr>
        <w:t xml:space="preserve"> в </w:t>
      </w:r>
      <w:r w:rsidR="003E1E94" w:rsidRPr="00766060">
        <w:rPr>
          <w:rFonts w:ascii="Times New Roman" w:hAnsi="Times New Roman" w:cs="Times New Roman"/>
          <w:sz w:val="22"/>
          <w:szCs w:val="22"/>
        </w:rPr>
        <w:t xml:space="preserve">последний </w:t>
      </w:r>
      <w:r w:rsidR="000909B6" w:rsidRPr="00766060">
        <w:rPr>
          <w:rFonts w:ascii="Times New Roman" w:hAnsi="Times New Roman" w:cs="Times New Roman"/>
          <w:sz w:val="22"/>
          <w:szCs w:val="22"/>
        </w:rPr>
        <w:t>день месяца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. Расчеты с подотчетными лицами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>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766060" w:rsidRPr="00766060" w:rsidRDefault="00185A6F" w:rsidP="00C74F7F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выдачи из кассы. При этом выплаты подотчетных сумм сотрудникам производятся в течение трех рабочих дней, включая день получения денег в банке;</w:t>
      </w:r>
    </w:p>
    <w:p w:rsidR="00766060" w:rsidRPr="00766060" w:rsidRDefault="00185A6F" w:rsidP="00C74F7F">
      <w:pPr>
        <w:numPr>
          <w:ilvl w:val="0"/>
          <w:numId w:val="7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перечисления на зарплатную карту материально ответственного лица.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Способ выдачи денежных средств </w:t>
      </w:r>
      <w:r w:rsidR="009165B9" w:rsidRPr="00766060">
        <w:rPr>
          <w:rFonts w:ascii="Times New Roman" w:hAnsi="Times New Roman" w:cs="Times New Roman"/>
          <w:sz w:val="22"/>
          <w:szCs w:val="22"/>
        </w:rPr>
        <w:t>указывается</w:t>
      </w:r>
      <w:r w:rsidRPr="00766060">
        <w:rPr>
          <w:rFonts w:ascii="Times New Roman" w:hAnsi="Times New Roman" w:cs="Times New Roman"/>
          <w:sz w:val="22"/>
          <w:szCs w:val="22"/>
        </w:rPr>
        <w:t xml:space="preserve"> в служебной записке или приказе руководителя.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A21DF9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6.2. Учреждение выдает денежные средства под отчет </w:t>
      </w:r>
      <w:r w:rsidR="00F44C8E" w:rsidRPr="00766060">
        <w:rPr>
          <w:rFonts w:ascii="Times New Roman" w:hAnsi="Times New Roman" w:cs="Times New Roman"/>
          <w:sz w:val="22"/>
          <w:szCs w:val="22"/>
        </w:rPr>
        <w:t>штатным сотрудникам, а также ли</w:t>
      </w:r>
      <w:r w:rsidRPr="00766060">
        <w:rPr>
          <w:rFonts w:ascii="Times New Roman" w:hAnsi="Times New Roman" w:cs="Times New Roman"/>
          <w:sz w:val="22"/>
          <w:szCs w:val="22"/>
        </w:rPr>
        <w:t xml:space="preserve">цам, которые не состоят в штате, на основании </w:t>
      </w:r>
      <w:r w:rsidR="00F44C8E" w:rsidRPr="00766060">
        <w:rPr>
          <w:rFonts w:ascii="Times New Roman" w:hAnsi="Times New Roman" w:cs="Times New Roman"/>
          <w:sz w:val="22"/>
          <w:szCs w:val="22"/>
        </w:rPr>
        <w:t xml:space="preserve">отдельного </w:t>
      </w:r>
      <w:r w:rsidRPr="00766060">
        <w:rPr>
          <w:rFonts w:ascii="Times New Roman" w:hAnsi="Times New Roman" w:cs="Times New Roman"/>
          <w:sz w:val="22"/>
          <w:szCs w:val="22"/>
        </w:rPr>
        <w:t>приказа руководителя. Расчеты по выданным суммам проходят в порядке, установленном для штатных сотрудников.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.3. Предельная сумма выдачи денежных средств под отчет на хозяйственные расходы устанавливается в размере </w:t>
      </w:r>
      <w:r w:rsidR="00DC0996">
        <w:rPr>
          <w:rFonts w:ascii="Times New Roman" w:hAnsi="Times New Roman" w:cs="Times New Roman"/>
          <w:sz w:val="22"/>
          <w:szCs w:val="22"/>
        </w:rPr>
        <w:t>10000,00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(</w:t>
      </w:r>
      <w:r w:rsidR="00DC0996">
        <w:rPr>
          <w:rFonts w:ascii="Times New Roman" w:hAnsi="Times New Roman" w:cs="Times New Roman"/>
          <w:sz w:val="22"/>
          <w:szCs w:val="22"/>
        </w:rPr>
        <w:t>Десять тысяч</w:t>
      </w:r>
      <w:r w:rsidR="00185A6F" w:rsidRPr="00766060">
        <w:rPr>
          <w:rFonts w:ascii="Times New Roman" w:hAnsi="Times New Roman" w:cs="Times New Roman"/>
          <w:sz w:val="22"/>
          <w:szCs w:val="22"/>
        </w:rPr>
        <w:t>) руб.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Основание: пункт 6 указания Банка России от 7 октября 2013 № 3073-У.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.4.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Денежные средства выдаются под отчет на </w:t>
      </w:r>
      <w:r w:rsidR="00BF23CB" w:rsidRPr="00766060">
        <w:rPr>
          <w:rFonts w:ascii="Times New Roman" w:hAnsi="Times New Roman" w:cs="Times New Roman"/>
          <w:sz w:val="22"/>
          <w:szCs w:val="22"/>
        </w:rPr>
        <w:t>хозяйственные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нужды на срок</w:t>
      </w:r>
      <w:r w:rsidR="00BF23CB" w:rsidRPr="00766060">
        <w:rPr>
          <w:rFonts w:ascii="Times New Roman" w:hAnsi="Times New Roman" w:cs="Times New Roman"/>
          <w:sz w:val="22"/>
          <w:szCs w:val="22"/>
        </w:rPr>
        <w:t>, который сотрудник указал в заявлении на выдачу денежных средств под отчет, но не более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DC0996">
        <w:rPr>
          <w:rFonts w:ascii="Times New Roman" w:hAnsi="Times New Roman" w:cs="Times New Roman"/>
          <w:sz w:val="22"/>
          <w:szCs w:val="22"/>
        </w:rPr>
        <w:t>десяти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рабочих дней. По истечении этого срока сотрудник должен отчитаться в течение </w:t>
      </w:r>
      <w:r w:rsidR="00DC0996">
        <w:rPr>
          <w:rFonts w:ascii="Times New Roman" w:hAnsi="Times New Roman" w:cs="Times New Roman"/>
          <w:sz w:val="22"/>
          <w:szCs w:val="22"/>
        </w:rPr>
        <w:t>трех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рабочих дней. 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.5. 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служебных командировок (приложение 8). Возмещение расходов на </w:t>
      </w:r>
      <w:r w:rsidR="00185A6F" w:rsidRPr="00766060">
        <w:rPr>
          <w:rFonts w:ascii="Times New Roman" w:hAnsi="Times New Roman" w:cs="Times New Roman"/>
          <w:sz w:val="22"/>
          <w:szCs w:val="22"/>
        </w:rPr>
        <w:lastRenderedPageBreak/>
        <w:t>служебные командировки, превышающих размер, установленный указанным Порядком, производится по фактическим расходам за счет средств от деятельности, приносящей доход, с разрешения руководителя учреждения (оформленного приказом).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.6. По возвращении из командировки сотрудник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представляет </w:t>
      </w:r>
      <w:r w:rsidR="00185A6F" w:rsidRPr="00766060">
        <w:rPr>
          <w:rFonts w:ascii="Times New Roman" w:hAnsi="Times New Roman" w:cs="Times New Roman"/>
          <w:sz w:val="22"/>
          <w:szCs w:val="22"/>
        </w:rPr>
        <w:t>авансовый отчет об израсходованных суммах в течение трех рабочих дней.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</w:t>
      </w:r>
      <w:r w:rsidR="00185A6F" w:rsidRPr="00766060">
        <w:rPr>
          <w:rFonts w:ascii="Times New Roman" w:hAnsi="Times New Roman" w:cs="Times New Roman"/>
          <w:sz w:val="22"/>
          <w:szCs w:val="22"/>
        </w:rPr>
        <w:t>.7. Предельные сроки отчета по выданным доверенностям на получение материальных ценностей устанавливаются следующие: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– в течение 10 календарных дней с момента получения;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– в течение трех рабочих дней с момента получения материальных ценностей.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9C686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6.8. Авансовые отчеты брошюруются в хронологическом порядке в последний день отчетного месяца.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823D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7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. Расчеты с дебиторами и кредиторами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7</w:t>
      </w:r>
      <w:r w:rsidR="00106228" w:rsidRPr="00766060">
        <w:rPr>
          <w:rFonts w:ascii="Times New Roman" w:hAnsi="Times New Roman" w:cs="Times New Roman"/>
          <w:sz w:val="22"/>
          <w:szCs w:val="22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7</w:t>
      </w:r>
      <w:r w:rsidR="00106228" w:rsidRPr="00766060">
        <w:rPr>
          <w:rFonts w:ascii="Times New Roman" w:hAnsi="Times New Roman" w:cs="Times New Roman"/>
          <w:sz w:val="22"/>
          <w:szCs w:val="22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7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.3. В учреждении применяется счет 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DA73CA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>.210.05.000 для расчетов с дебиторами по предоставлению учреждением:</w:t>
      </w:r>
    </w:p>
    <w:p w:rsidR="00766060" w:rsidRPr="00766060" w:rsidRDefault="00106228" w:rsidP="00C74F7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обеспечений заявок на участие в конкур</w:t>
      </w:r>
      <w:r w:rsidR="00F75987" w:rsidRPr="00766060">
        <w:rPr>
          <w:rFonts w:ascii="Times New Roman" w:hAnsi="Times New Roman" w:cs="Times New Roman"/>
          <w:sz w:val="22"/>
          <w:szCs w:val="22"/>
        </w:rPr>
        <w:t>ентной закупке при перечислении средств на счет заказчика</w:t>
      </w:r>
      <w:r w:rsidRPr="00766060">
        <w:rPr>
          <w:rFonts w:ascii="Times New Roman" w:hAnsi="Times New Roman" w:cs="Times New Roman"/>
          <w:sz w:val="22"/>
          <w:szCs w:val="22"/>
        </w:rPr>
        <w:t>;</w:t>
      </w:r>
    </w:p>
    <w:p w:rsidR="00766060" w:rsidRPr="00766060" w:rsidRDefault="00106228" w:rsidP="00C74F7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обеспечений исполнения контракта (договора);</w:t>
      </w:r>
    </w:p>
    <w:p w:rsidR="00766060" w:rsidRPr="00766060" w:rsidRDefault="00106228" w:rsidP="00C74F7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других залогов, задатков.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Операции по счету 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>.210.05.000 оформляются бухгалтерскими записями: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Дебет </w:t>
      </w:r>
      <w:r w:rsidR="00505F4A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 xml:space="preserve">.210.05.560 Кредит </w:t>
      </w:r>
      <w:r w:rsidR="00505F4A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 xml:space="preserve">.201.11.610 – при перечислении с лицевого счета учреждения средств; 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Дебет </w:t>
      </w:r>
      <w:r w:rsidR="00505F4A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 xml:space="preserve">.201.11.510 Кредит </w:t>
      </w:r>
      <w:r w:rsidR="00505F4A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>.210.05.660 – возврат денежных средств на лицевой счет учреждения.</w:t>
      </w:r>
    </w:p>
    <w:p w:rsidR="00766060" w:rsidRPr="00766060" w:rsidRDefault="0082773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7 СГС «</w:t>
      </w:r>
      <w:r w:rsidR="007E5276" w:rsidRPr="00766060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766060">
        <w:rPr>
          <w:rFonts w:ascii="Times New Roman" w:hAnsi="Times New Roman" w:cs="Times New Roman"/>
          <w:sz w:val="22"/>
          <w:szCs w:val="22"/>
        </w:rPr>
        <w:t>»</w:t>
      </w:r>
      <w:r w:rsidR="00F16997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sz w:val="22"/>
          <w:szCs w:val="22"/>
        </w:rPr>
        <w:t>8</w:t>
      </w:r>
      <w:r w:rsidR="00106228" w:rsidRPr="00766060">
        <w:rPr>
          <w:rFonts w:ascii="Times New Roman" w:hAnsi="Times New Roman" w:cs="Times New Roman"/>
          <w:i/>
          <w:sz w:val="22"/>
          <w:szCs w:val="22"/>
        </w:rPr>
        <w:t>. Расчеты по обязательствам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8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.1. К счету 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>.303.05.000 «Расчеты по прочим платежам в бюджет» применяются дополнительные аналитические коды: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 – «Государственная пошлина» (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>.303.15.</w:t>
      </w:r>
      <w:r w:rsidR="001C67F9" w:rsidRPr="00766060">
        <w:rPr>
          <w:rFonts w:ascii="Times New Roman" w:hAnsi="Times New Roman" w:cs="Times New Roman"/>
          <w:sz w:val="22"/>
          <w:szCs w:val="22"/>
        </w:rPr>
        <w:t>000</w:t>
      </w:r>
      <w:r w:rsidRPr="00766060">
        <w:rPr>
          <w:rFonts w:ascii="Times New Roman" w:hAnsi="Times New Roman" w:cs="Times New Roman"/>
          <w:sz w:val="22"/>
          <w:szCs w:val="22"/>
        </w:rPr>
        <w:t>);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 – «Пени, штрафы, санкции по налоговым платежам» (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>.303.35</w:t>
      </w:r>
      <w:r w:rsidR="001C67F9" w:rsidRPr="00766060">
        <w:rPr>
          <w:rFonts w:ascii="Times New Roman" w:hAnsi="Times New Roman" w:cs="Times New Roman"/>
          <w:sz w:val="22"/>
          <w:szCs w:val="22"/>
        </w:rPr>
        <w:t>.000</w:t>
      </w:r>
      <w:r w:rsidRPr="00766060">
        <w:rPr>
          <w:rFonts w:ascii="Times New Roman" w:hAnsi="Times New Roman" w:cs="Times New Roman"/>
          <w:sz w:val="22"/>
          <w:szCs w:val="22"/>
        </w:rPr>
        <w:t>);</w:t>
      </w:r>
    </w:p>
    <w:p w:rsidR="00766060" w:rsidRPr="00766060" w:rsidRDefault="00DC099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– «Административные штрафы, штрафы ГИБДД» (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002311" w:rsidRPr="00766060">
        <w:rPr>
          <w:rFonts w:ascii="Times New Roman" w:hAnsi="Times New Roman" w:cs="Times New Roman"/>
          <w:sz w:val="22"/>
          <w:szCs w:val="22"/>
        </w:rPr>
        <w:t>Х</w:t>
      </w:r>
      <w:r w:rsidR="00106228" w:rsidRPr="00766060">
        <w:rPr>
          <w:rFonts w:ascii="Times New Roman" w:hAnsi="Times New Roman" w:cs="Times New Roman"/>
          <w:sz w:val="22"/>
          <w:szCs w:val="22"/>
        </w:rPr>
        <w:t>.303.45</w:t>
      </w:r>
      <w:r w:rsidR="001C67F9" w:rsidRPr="00766060">
        <w:rPr>
          <w:rFonts w:ascii="Times New Roman" w:hAnsi="Times New Roman" w:cs="Times New Roman"/>
          <w:sz w:val="22"/>
          <w:szCs w:val="22"/>
        </w:rPr>
        <w:t>.000</w:t>
      </w:r>
      <w:r w:rsidR="00106228" w:rsidRPr="00766060">
        <w:rPr>
          <w:rFonts w:ascii="Times New Roman" w:hAnsi="Times New Roman" w:cs="Times New Roman"/>
          <w:sz w:val="22"/>
          <w:szCs w:val="22"/>
        </w:rPr>
        <w:t>);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8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DC0996">
        <w:rPr>
          <w:rFonts w:ascii="Times New Roman" w:hAnsi="Times New Roman" w:cs="Times New Roman"/>
          <w:sz w:val="22"/>
          <w:szCs w:val="22"/>
        </w:rPr>
        <w:t>2</w:t>
      </w:r>
      <w:r w:rsidR="00106228" w:rsidRPr="00766060">
        <w:rPr>
          <w:rFonts w:ascii="Times New Roman" w:hAnsi="Times New Roman" w:cs="Times New Roman"/>
          <w:sz w:val="22"/>
          <w:szCs w:val="22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sz w:val="22"/>
          <w:szCs w:val="22"/>
        </w:rPr>
        <w:t> </w:t>
      </w:r>
    </w:p>
    <w:p w:rsidR="00766060" w:rsidRPr="00766060" w:rsidRDefault="00FD3A84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sz w:val="22"/>
          <w:szCs w:val="22"/>
        </w:rPr>
        <w:t>9</w:t>
      </w:r>
      <w:r w:rsidR="00106228" w:rsidRPr="00766060">
        <w:rPr>
          <w:rFonts w:ascii="Times New Roman" w:hAnsi="Times New Roman" w:cs="Times New Roman"/>
          <w:i/>
          <w:sz w:val="22"/>
          <w:szCs w:val="22"/>
        </w:rPr>
        <w:t>. Дебиторская и кредиторская задолженность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BA59A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 xml:space="preserve">9.1. Дебиторская задолженность списывается </w:t>
      </w:r>
      <w:r w:rsidR="003E1E94" w:rsidRPr="00766060">
        <w:rPr>
          <w:rFonts w:ascii="Times New Roman" w:hAnsi="Times New Roman" w:cs="Times New Roman"/>
          <w:sz w:val="22"/>
          <w:szCs w:val="22"/>
        </w:rPr>
        <w:t>с</w:t>
      </w:r>
      <w:r w:rsidRPr="00766060">
        <w:rPr>
          <w:rFonts w:ascii="Times New Roman" w:hAnsi="Times New Roman" w:cs="Times New Roman"/>
          <w:sz w:val="22"/>
          <w:szCs w:val="22"/>
        </w:rPr>
        <w:t xml:space="preserve"> учета после того, как комиссия</w:t>
      </w:r>
      <w:r w:rsidR="003E1E94" w:rsidRPr="00766060">
        <w:rPr>
          <w:rFonts w:ascii="Times New Roman" w:hAnsi="Times New Roman" w:cs="Times New Roman"/>
          <w:sz w:val="22"/>
          <w:szCs w:val="22"/>
        </w:rPr>
        <w:t xml:space="preserve"> по поступлению и выбытию активов</w:t>
      </w:r>
      <w:r w:rsidRPr="00766060">
        <w:rPr>
          <w:rFonts w:ascii="Times New Roman" w:hAnsi="Times New Roman" w:cs="Times New Roman"/>
          <w:sz w:val="22"/>
          <w:szCs w:val="22"/>
        </w:rPr>
        <w:t xml:space="preserve"> признает ее </w:t>
      </w:r>
      <w:r w:rsidR="00BE44DD" w:rsidRPr="00766060">
        <w:rPr>
          <w:rFonts w:ascii="Times New Roman" w:hAnsi="Times New Roman" w:cs="Times New Roman"/>
          <w:sz w:val="22"/>
          <w:szCs w:val="22"/>
        </w:rPr>
        <w:t xml:space="preserve">сомнительной или </w:t>
      </w:r>
      <w:r w:rsidRPr="00766060">
        <w:rPr>
          <w:rFonts w:ascii="Times New Roman" w:hAnsi="Times New Roman" w:cs="Times New Roman"/>
          <w:sz w:val="22"/>
          <w:szCs w:val="22"/>
        </w:rPr>
        <w:t>безнадежной к взысканию в порядке, утвержденном Положением о признании дебиторской задолженности</w:t>
      </w:r>
      <w:r w:rsidR="001C67F9" w:rsidRPr="00766060">
        <w:rPr>
          <w:rFonts w:ascii="Times New Roman" w:hAnsi="Times New Roman" w:cs="Times New Roman"/>
          <w:sz w:val="22"/>
          <w:szCs w:val="22"/>
        </w:rPr>
        <w:t xml:space="preserve"> сомнительной и</w:t>
      </w:r>
      <w:r w:rsidRPr="00766060">
        <w:rPr>
          <w:rFonts w:ascii="Times New Roman" w:hAnsi="Times New Roman" w:cs="Times New Roman"/>
          <w:sz w:val="22"/>
          <w:szCs w:val="22"/>
        </w:rPr>
        <w:t xml:space="preserve"> безнадежной к взысканию.</w:t>
      </w:r>
    </w:p>
    <w:p w:rsidR="00766060" w:rsidRPr="00766060" w:rsidRDefault="00BA59A1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3E1E94" w:rsidRPr="00766060">
        <w:rPr>
          <w:rFonts w:ascii="Times New Roman" w:hAnsi="Times New Roman" w:cs="Times New Roman"/>
          <w:sz w:val="22"/>
          <w:szCs w:val="22"/>
        </w:rPr>
        <w:t>пункт 339</w:t>
      </w:r>
      <w:r w:rsidRPr="00766060">
        <w:rPr>
          <w:rFonts w:ascii="Times New Roman" w:hAnsi="Times New Roman" w:cs="Times New Roman"/>
          <w:sz w:val="22"/>
          <w:szCs w:val="22"/>
        </w:rPr>
        <w:t xml:space="preserve"> Инструкции к Единому плану счетов № 157н</w:t>
      </w:r>
      <w:r w:rsidR="003E1E94" w:rsidRPr="00766060">
        <w:rPr>
          <w:rFonts w:ascii="Times New Roman" w:hAnsi="Times New Roman" w:cs="Times New Roman"/>
          <w:sz w:val="22"/>
          <w:szCs w:val="22"/>
        </w:rPr>
        <w:t>, пункт 11 СГС «Доходы»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  <w:r w:rsidR="003669EA" w:rsidRPr="00766060">
        <w:rPr>
          <w:rFonts w:ascii="Times New Roman" w:hAnsi="Times New Roman" w:cs="Times New Roman"/>
          <w:sz w:val="22"/>
          <w:szCs w:val="22"/>
        </w:rPr>
        <w:t>9</w:t>
      </w:r>
      <w:r w:rsidR="00106228" w:rsidRPr="00766060">
        <w:rPr>
          <w:rFonts w:ascii="Times New Roman" w:hAnsi="Times New Roman" w:cs="Times New Roman"/>
          <w:sz w:val="22"/>
          <w:szCs w:val="22"/>
        </w:rPr>
        <w:t>.</w:t>
      </w:r>
      <w:r w:rsidR="00BE44DD" w:rsidRPr="00766060">
        <w:rPr>
          <w:rFonts w:ascii="Times New Roman" w:hAnsi="Times New Roman" w:cs="Times New Roman"/>
          <w:sz w:val="22"/>
          <w:szCs w:val="22"/>
        </w:rPr>
        <w:t>2</w:t>
      </w:r>
      <w:r w:rsidR="00914FBA" w:rsidRPr="00766060">
        <w:rPr>
          <w:rFonts w:ascii="Times New Roman" w:hAnsi="Times New Roman" w:cs="Times New Roman"/>
          <w:sz w:val="22"/>
          <w:szCs w:val="22"/>
        </w:rPr>
        <w:t>.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Pr="00766060">
        <w:rPr>
          <w:rFonts w:ascii="Times New Roman" w:hAnsi="Times New Roman" w:cs="Times New Roman"/>
          <w:sz w:val="22"/>
          <w:szCs w:val="22"/>
        </w:rPr>
        <w:t xml:space="preserve">Кредиторская задолженность, не востребованная кредитором, списывается на финансовый результат на основании 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приказа руководителя учреждения. Решение о списании принимается на основании </w:t>
      </w:r>
      <w:r w:rsidRPr="00766060">
        <w:rPr>
          <w:rFonts w:ascii="Times New Roman" w:hAnsi="Times New Roman" w:cs="Times New Roman"/>
          <w:sz w:val="22"/>
          <w:szCs w:val="22"/>
        </w:rPr>
        <w:t>данных проведенной инвентаризации</w:t>
      </w:r>
      <w:r w:rsidR="00106228" w:rsidRPr="00766060">
        <w:rPr>
          <w:rFonts w:ascii="Times New Roman" w:hAnsi="Times New Roman" w:cs="Times New Roman"/>
          <w:sz w:val="22"/>
          <w:szCs w:val="22"/>
        </w:rPr>
        <w:t xml:space="preserve">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</w:t>
      </w:r>
      <w:r w:rsidRPr="00766060">
        <w:rPr>
          <w:rFonts w:ascii="Times New Roman" w:hAnsi="Times New Roman" w:cs="Times New Roman"/>
          <w:sz w:val="22"/>
          <w:szCs w:val="22"/>
        </w:rPr>
        <w:t>. Срок исковой давности определяется в соответствии с законодательством РФ.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 xml:space="preserve">– по истечении </w:t>
      </w:r>
      <w:r w:rsidR="00DC0996">
        <w:rPr>
          <w:rFonts w:ascii="Times New Roman" w:hAnsi="Times New Roman" w:cs="Times New Roman"/>
          <w:sz w:val="22"/>
          <w:szCs w:val="22"/>
        </w:rPr>
        <w:t>трех</w:t>
      </w:r>
      <w:r w:rsidRPr="00766060">
        <w:rPr>
          <w:rFonts w:ascii="Times New Roman" w:hAnsi="Times New Roman" w:cs="Times New Roman"/>
          <w:sz w:val="22"/>
          <w:szCs w:val="22"/>
        </w:rPr>
        <w:t xml:space="preserve"> лет отражения задолженности на забалансовом учете;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по завершении срока возможного возобновления процедуры взыскания задолженности согласно действующему законодательству;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Кредиторская задолженность списывается отдельно по каждому обязательству (кредитору).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пункты 371, 372 Инструкции к Единому плану счетов № 157н.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 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3669EA" w:rsidRPr="00766060">
        <w:rPr>
          <w:rFonts w:ascii="Times New Roman" w:hAnsi="Times New Roman" w:cs="Times New Roman"/>
          <w:i/>
          <w:iCs/>
          <w:sz w:val="22"/>
          <w:szCs w:val="22"/>
        </w:rPr>
        <w:t>0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. Финансовый результат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01548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10.1. </w:t>
      </w:r>
      <w:r w:rsidR="00A87E89" w:rsidRPr="00766060">
        <w:rPr>
          <w:rFonts w:ascii="Times New Roman" w:hAnsi="Times New Roman" w:cs="Times New Roman"/>
          <w:sz w:val="22"/>
          <w:szCs w:val="22"/>
        </w:rPr>
        <w:t xml:space="preserve">Доходы от предоставления права пользования </w:t>
      </w:r>
      <w:r w:rsidR="00C57937" w:rsidRPr="00766060">
        <w:rPr>
          <w:rFonts w:ascii="Times New Roman" w:hAnsi="Times New Roman" w:cs="Times New Roman"/>
          <w:sz w:val="22"/>
          <w:szCs w:val="22"/>
        </w:rPr>
        <w:t>активом (арендная плата) признаю</w:t>
      </w:r>
      <w:r w:rsidR="00A87E89" w:rsidRPr="00766060">
        <w:rPr>
          <w:rFonts w:ascii="Times New Roman" w:hAnsi="Times New Roman" w:cs="Times New Roman"/>
          <w:sz w:val="22"/>
          <w:szCs w:val="22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766060" w:rsidRPr="00766060" w:rsidRDefault="00A87E89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пункт 25 </w:t>
      </w:r>
      <w:r w:rsidR="003E1E94" w:rsidRPr="00766060">
        <w:rPr>
          <w:rFonts w:ascii="Times New Roman" w:hAnsi="Times New Roman" w:cs="Times New Roman"/>
          <w:sz w:val="22"/>
          <w:szCs w:val="22"/>
        </w:rPr>
        <w:t>СГС</w:t>
      </w:r>
      <w:r w:rsidRPr="00766060">
        <w:rPr>
          <w:rFonts w:ascii="Times New Roman" w:hAnsi="Times New Roman" w:cs="Times New Roman"/>
          <w:sz w:val="22"/>
          <w:szCs w:val="22"/>
        </w:rPr>
        <w:t xml:space="preserve"> «Аренда»</w:t>
      </w:r>
      <w:r w:rsidR="009115C5" w:rsidRPr="00766060">
        <w:rPr>
          <w:rFonts w:ascii="Times New Roman" w:hAnsi="Times New Roman" w:cs="Times New Roman"/>
          <w:sz w:val="22"/>
          <w:szCs w:val="22"/>
        </w:rPr>
        <w:t>, подпункт «а» пункта 55 СГС «Доходы».</w:t>
      </w:r>
    </w:p>
    <w:p w:rsidR="00766060" w:rsidRPr="00766060" w:rsidRDefault="009808A3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9808A3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10.2.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</w:t>
      </w:r>
    </w:p>
    <w:p w:rsidR="00766060" w:rsidRPr="00766060" w:rsidRDefault="009808A3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301 Инструкции к Единому плану счетов № 157н, подпункт «а» пункта 55 СГС «Доходы».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01548C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</w:t>
      </w:r>
      <w:r w:rsidR="003669EA" w:rsidRPr="00766060">
        <w:rPr>
          <w:rFonts w:ascii="Times New Roman" w:hAnsi="Times New Roman" w:cs="Times New Roman"/>
          <w:sz w:val="22"/>
          <w:szCs w:val="22"/>
        </w:rPr>
        <w:t>0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r w:rsidR="007402CF" w:rsidRPr="00766060">
        <w:rPr>
          <w:rFonts w:ascii="Times New Roman" w:hAnsi="Times New Roman" w:cs="Times New Roman"/>
          <w:sz w:val="22"/>
          <w:szCs w:val="22"/>
        </w:rPr>
        <w:t>3</w:t>
      </w:r>
      <w:r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CD46D2" w:rsidRPr="00766060">
        <w:rPr>
          <w:rFonts w:ascii="Times New Roman" w:hAnsi="Times New Roman" w:cs="Times New Roman"/>
          <w:sz w:val="22"/>
          <w:szCs w:val="22"/>
        </w:rPr>
        <w:t>Учреждение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:rsidR="00766060" w:rsidRPr="00766060" w:rsidRDefault="00CD46D2" w:rsidP="00C74F7F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на междугородные переговоры, услуги по доступу в Интернет – по фактическому расходу;</w:t>
      </w:r>
    </w:p>
    <w:p w:rsidR="00DC0996" w:rsidRDefault="00DC0996" w:rsidP="00C74F7F">
      <w:pPr>
        <w:rPr>
          <w:rFonts w:ascii="Times New Roman" w:hAnsi="Times New Roman" w:cs="Times New Roman"/>
          <w:sz w:val="22"/>
          <w:szCs w:val="22"/>
        </w:rPr>
      </w:pPr>
    </w:p>
    <w:p w:rsidR="00766060" w:rsidRPr="00766060" w:rsidRDefault="00106228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</w:t>
      </w:r>
      <w:r w:rsidR="003669EA" w:rsidRPr="00766060">
        <w:rPr>
          <w:rFonts w:ascii="Times New Roman" w:hAnsi="Times New Roman" w:cs="Times New Roman"/>
          <w:sz w:val="22"/>
          <w:szCs w:val="22"/>
        </w:rPr>
        <w:t>0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r w:rsidR="007402CF" w:rsidRPr="00766060">
        <w:rPr>
          <w:rFonts w:ascii="Times New Roman" w:hAnsi="Times New Roman" w:cs="Times New Roman"/>
          <w:sz w:val="22"/>
          <w:szCs w:val="22"/>
        </w:rPr>
        <w:t>4</w:t>
      </w:r>
      <w:r w:rsidRPr="00766060">
        <w:rPr>
          <w:rFonts w:ascii="Times New Roman" w:hAnsi="Times New Roman" w:cs="Times New Roman"/>
          <w:sz w:val="22"/>
          <w:szCs w:val="22"/>
        </w:rPr>
        <w:t xml:space="preserve">. В составе расходов будущих периодов на счете </w:t>
      </w:r>
      <w:r w:rsidR="0099099F" w:rsidRPr="00766060">
        <w:rPr>
          <w:rFonts w:ascii="Times New Roman" w:hAnsi="Times New Roman" w:cs="Times New Roman"/>
          <w:sz w:val="22"/>
          <w:szCs w:val="22"/>
        </w:rPr>
        <w:t>КБК </w:t>
      </w:r>
      <w:r w:rsidR="000B30E8" w:rsidRPr="00766060">
        <w:rPr>
          <w:rFonts w:ascii="Times New Roman" w:hAnsi="Times New Roman" w:cs="Times New Roman"/>
          <w:sz w:val="22"/>
          <w:szCs w:val="22"/>
        </w:rPr>
        <w:t>Х</w:t>
      </w:r>
      <w:r w:rsidRPr="00766060">
        <w:rPr>
          <w:rFonts w:ascii="Times New Roman" w:hAnsi="Times New Roman" w:cs="Times New Roman"/>
          <w:sz w:val="22"/>
          <w:szCs w:val="22"/>
        </w:rPr>
        <w:t>.401.50.000 «Расходы будущих периодов» отражаются расходы по:</w:t>
      </w:r>
    </w:p>
    <w:p w:rsidR="00766060" w:rsidRPr="00766060" w:rsidRDefault="00106228" w:rsidP="00C74F7F">
      <w:pPr>
        <w:numPr>
          <w:ilvl w:val="0"/>
          <w:numId w:val="24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766060" w:rsidRPr="00766060" w:rsidRDefault="00766060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_</w:t>
      </w:r>
    </w:p>
    <w:p w:rsidR="00766060" w:rsidRPr="00766060" w:rsidRDefault="00106228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AF5A8B">
        <w:rPr>
          <w:rFonts w:ascii="Times New Roman" w:hAnsi="Times New Roman" w:cs="Times New Roman"/>
          <w:sz w:val="22"/>
          <w:szCs w:val="22"/>
        </w:rPr>
        <w:lastRenderedPageBreak/>
        <w:t>По</w:t>
      </w:r>
      <w:r w:rsidRPr="00766060">
        <w:rPr>
          <w:rFonts w:ascii="Times New Roman" w:hAnsi="Times New Roman" w:cs="Times New Roman"/>
          <w:sz w:val="22"/>
          <w:szCs w:val="22"/>
        </w:rPr>
        <w:t xml:space="preserve">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:rsidR="00766060" w:rsidRPr="00766060" w:rsidRDefault="00106228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пункты 302, 302.1 Инструкции к Единому плану счетов № 157н.</w:t>
      </w:r>
    </w:p>
    <w:p w:rsidR="00766060" w:rsidRPr="00766060" w:rsidRDefault="004B07E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0B6B8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10.</w:t>
      </w:r>
      <w:r w:rsidR="007402CF" w:rsidRPr="00766060">
        <w:rPr>
          <w:rFonts w:ascii="Times New Roman" w:hAnsi="Times New Roman" w:cs="Times New Roman"/>
          <w:sz w:val="22"/>
          <w:szCs w:val="22"/>
        </w:rPr>
        <w:t>5</w:t>
      </w:r>
      <w:r w:rsidRPr="00766060">
        <w:rPr>
          <w:rFonts w:ascii="Times New Roman" w:hAnsi="Times New Roman" w:cs="Times New Roman"/>
          <w:sz w:val="22"/>
          <w:szCs w:val="22"/>
        </w:rPr>
        <w:t>. В случае заключения лицензионного договора на право использования результата интеллектуальной деятельности или средства индивидуализации</w:t>
      </w:r>
      <w:r w:rsidR="0051781D" w:rsidRPr="00766060">
        <w:rPr>
          <w:rFonts w:ascii="Times New Roman" w:hAnsi="Times New Roman" w:cs="Times New Roman"/>
          <w:sz w:val="22"/>
          <w:szCs w:val="22"/>
        </w:rPr>
        <w:t xml:space="preserve">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51781D" w:rsidRPr="00766060">
        <w:rPr>
          <w:rFonts w:ascii="Times New Roman" w:hAnsi="Times New Roman" w:cs="Times New Roman"/>
          <w:sz w:val="22"/>
          <w:szCs w:val="22"/>
        </w:rPr>
        <w:t>Основание: пункт 66 Инструкции к Единому плану счетов № 157н.</w:t>
      </w:r>
    </w:p>
    <w:p w:rsidR="00766060" w:rsidRPr="00766060" w:rsidRDefault="000B6B8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</w:t>
      </w:r>
      <w:r w:rsidR="003669EA" w:rsidRPr="00766060">
        <w:rPr>
          <w:rFonts w:ascii="Times New Roman" w:hAnsi="Times New Roman" w:cs="Times New Roman"/>
          <w:sz w:val="22"/>
          <w:szCs w:val="22"/>
        </w:rPr>
        <w:t>0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r w:rsidR="007402CF" w:rsidRPr="00766060">
        <w:rPr>
          <w:rFonts w:ascii="Times New Roman" w:hAnsi="Times New Roman" w:cs="Times New Roman"/>
          <w:sz w:val="22"/>
          <w:szCs w:val="22"/>
        </w:rPr>
        <w:t>6</w:t>
      </w:r>
      <w:r w:rsidRPr="00766060">
        <w:rPr>
          <w:rFonts w:ascii="Times New Roman" w:hAnsi="Times New Roman" w:cs="Times New Roman"/>
          <w:sz w:val="22"/>
          <w:szCs w:val="22"/>
        </w:rPr>
        <w:t xml:space="preserve">. </w:t>
      </w:r>
      <w:r w:rsidR="00185A6F" w:rsidRPr="00766060">
        <w:rPr>
          <w:rFonts w:ascii="Times New Roman" w:hAnsi="Times New Roman" w:cs="Times New Roman"/>
          <w:sz w:val="22"/>
          <w:szCs w:val="22"/>
        </w:rPr>
        <w:t>В учреждении созда</w:t>
      </w:r>
      <w:r w:rsidR="00FC58AF" w:rsidRPr="00766060">
        <w:rPr>
          <w:rFonts w:ascii="Times New Roman" w:hAnsi="Times New Roman" w:cs="Times New Roman"/>
          <w:sz w:val="22"/>
          <w:szCs w:val="22"/>
        </w:rPr>
        <w:t>ю</w:t>
      </w:r>
      <w:r w:rsidR="00185A6F" w:rsidRPr="00766060">
        <w:rPr>
          <w:rFonts w:ascii="Times New Roman" w:hAnsi="Times New Roman" w:cs="Times New Roman"/>
          <w:sz w:val="22"/>
          <w:szCs w:val="22"/>
        </w:rPr>
        <w:t>тся</w:t>
      </w:r>
      <w:r w:rsidR="00FC58AF" w:rsidRPr="00766060">
        <w:rPr>
          <w:rFonts w:ascii="Times New Roman" w:hAnsi="Times New Roman" w:cs="Times New Roman"/>
          <w:sz w:val="22"/>
          <w:szCs w:val="22"/>
        </w:rPr>
        <w:t>: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FC58AF" w:rsidRPr="00766060">
        <w:rPr>
          <w:rFonts w:ascii="Times New Roman" w:hAnsi="Times New Roman" w:cs="Times New Roman"/>
          <w:sz w:val="22"/>
          <w:szCs w:val="22"/>
        </w:rPr>
        <w:t>–</w:t>
      </w:r>
      <w:r w:rsidR="00185A6F" w:rsidRPr="00766060">
        <w:rPr>
          <w:rFonts w:ascii="Times New Roman" w:hAnsi="Times New Roman" w:cs="Times New Roman"/>
          <w:sz w:val="22"/>
          <w:szCs w:val="22"/>
        </w:rPr>
        <w:t xml:space="preserve"> резерв на предстоящую оплату отпусков. Порядок расчета резерва приведен в приложении 1</w:t>
      </w:r>
      <w:r w:rsidR="00797765" w:rsidRPr="00766060">
        <w:rPr>
          <w:rFonts w:ascii="Times New Roman" w:hAnsi="Times New Roman" w:cs="Times New Roman"/>
          <w:sz w:val="22"/>
          <w:szCs w:val="22"/>
        </w:rPr>
        <w:t>5</w:t>
      </w:r>
      <w:r w:rsidR="00FC58AF" w:rsidRPr="00766060">
        <w:rPr>
          <w:rFonts w:ascii="Times New Roman" w:hAnsi="Times New Roman" w:cs="Times New Roman"/>
          <w:sz w:val="22"/>
          <w:szCs w:val="22"/>
        </w:rPr>
        <w:t>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FC58AF" w:rsidRPr="00766060">
        <w:rPr>
          <w:rFonts w:ascii="Times New Roman" w:hAnsi="Times New Roman" w:cs="Times New Roman"/>
          <w:sz w:val="22"/>
          <w:szCs w:val="22"/>
        </w:rPr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</w:t>
      </w:r>
      <w:r w:rsidR="00983C51" w:rsidRPr="00766060">
        <w:rPr>
          <w:rFonts w:ascii="Times New Roman" w:hAnsi="Times New Roman" w:cs="Times New Roman"/>
          <w:sz w:val="22"/>
          <w:szCs w:val="22"/>
        </w:rPr>
        <w:t xml:space="preserve"> претензионных</w:t>
      </w:r>
      <w:r w:rsidR="00FC58AF" w:rsidRPr="00766060">
        <w:rPr>
          <w:rFonts w:ascii="Times New Roman" w:hAnsi="Times New Roman" w:cs="Times New Roman"/>
          <w:sz w:val="22"/>
          <w:szCs w:val="22"/>
        </w:rPr>
        <w:t xml:space="preserve"> документах досудебного разбирательства</w:t>
      </w:r>
      <w:r w:rsidR="00983C51" w:rsidRPr="00766060">
        <w:rPr>
          <w:rFonts w:ascii="Times New Roman" w:hAnsi="Times New Roman" w:cs="Times New Roman"/>
          <w:sz w:val="22"/>
          <w:szCs w:val="22"/>
        </w:rPr>
        <w:t xml:space="preserve">. В случае, если претензии отозваны или не признаны судом, сумма резерва списывается </w:t>
      </w:r>
      <w:r w:rsidR="00131588" w:rsidRPr="00766060">
        <w:rPr>
          <w:rFonts w:ascii="Times New Roman" w:hAnsi="Times New Roman" w:cs="Times New Roman"/>
          <w:sz w:val="22"/>
          <w:szCs w:val="22"/>
        </w:rPr>
        <w:t>с</w:t>
      </w:r>
      <w:r w:rsidR="00983C51" w:rsidRPr="00766060">
        <w:rPr>
          <w:rFonts w:ascii="Times New Roman" w:hAnsi="Times New Roman" w:cs="Times New Roman"/>
          <w:sz w:val="22"/>
          <w:szCs w:val="22"/>
        </w:rPr>
        <w:t xml:space="preserve"> учет</w:t>
      </w:r>
      <w:r w:rsidR="00131588" w:rsidRPr="00766060">
        <w:rPr>
          <w:rFonts w:ascii="Times New Roman" w:hAnsi="Times New Roman" w:cs="Times New Roman"/>
          <w:sz w:val="22"/>
          <w:szCs w:val="22"/>
        </w:rPr>
        <w:t>а</w:t>
      </w:r>
      <w:r w:rsidR="00983C51" w:rsidRPr="00766060">
        <w:rPr>
          <w:rFonts w:ascii="Times New Roman" w:hAnsi="Times New Roman" w:cs="Times New Roman"/>
          <w:sz w:val="22"/>
          <w:szCs w:val="22"/>
        </w:rPr>
        <w:t xml:space="preserve"> методом «красное </w:t>
      </w:r>
      <w:proofErr w:type="spellStart"/>
      <w:r w:rsidR="00983C51" w:rsidRPr="00766060">
        <w:rPr>
          <w:rFonts w:ascii="Times New Roman" w:hAnsi="Times New Roman" w:cs="Times New Roman"/>
          <w:sz w:val="22"/>
          <w:szCs w:val="22"/>
        </w:rPr>
        <w:t>сторно</w:t>
      </w:r>
      <w:proofErr w:type="spellEnd"/>
      <w:r w:rsidR="00983C51" w:rsidRPr="00766060">
        <w:rPr>
          <w:rFonts w:ascii="Times New Roman" w:hAnsi="Times New Roman" w:cs="Times New Roman"/>
          <w:sz w:val="22"/>
          <w:szCs w:val="22"/>
        </w:rPr>
        <w:t>»</w:t>
      </w:r>
      <w:r w:rsidR="00CD46D2" w:rsidRPr="00766060">
        <w:rPr>
          <w:rFonts w:ascii="Times New Roman" w:hAnsi="Times New Roman" w:cs="Times New Roman"/>
          <w:sz w:val="22"/>
          <w:szCs w:val="22"/>
        </w:rPr>
        <w:t>;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CD46D2" w:rsidRPr="00766060">
        <w:rPr>
          <w:rFonts w:ascii="Times New Roman" w:hAnsi="Times New Roman" w:cs="Times New Roman"/>
          <w:sz w:val="22"/>
          <w:szCs w:val="22"/>
        </w:rPr>
        <w:t>– резерв по сомнительным долгам</w:t>
      </w:r>
      <w:r w:rsidR="006E20E7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CD46D2" w:rsidRPr="00766060">
        <w:rPr>
          <w:rFonts w:ascii="Times New Roman" w:hAnsi="Times New Roman" w:cs="Times New Roman"/>
          <w:sz w:val="22"/>
          <w:szCs w:val="22"/>
        </w:rPr>
        <w:t>– при необходимости</w:t>
      </w:r>
      <w:r w:rsidR="00801A55" w:rsidRPr="00766060">
        <w:rPr>
          <w:rFonts w:ascii="Times New Roman" w:hAnsi="Times New Roman" w:cs="Times New Roman"/>
          <w:sz w:val="22"/>
          <w:szCs w:val="22"/>
        </w:rPr>
        <w:t xml:space="preserve"> на основании решения комиссии по поступлению и выбытию активов о признании задолженности сомнительной по результатам инвентаризации</w:t>
      </w:r>
      <w:r w:rsidR="00CD46D2" w:rsidRPr="00766060">
        <w:rPr>
          <w:rFonts w:ascii="Times New Roman" w:hAnsi="Times New Roman" w:cs="Times New Roman"/>
          <w:sz w:val="22"/>
          <w:szCs w:val="22"/>
        </w:rPr>
        <w:t xml:space="preserve">. Величина резерва устанавливается в размере </w:t>
      </w:r>
      <w:r w:rsidR="009E3C51" w:rsidRPr="00766060">
        <w:rPr>
          <w:rFonts w:ascii="Times New Roman" w:hAnsi="Times New Roman" w:cs="Times New Roman"/>
          <w:sz w:val="22"/>
          <w:szCs w:val="22"/>
        </w:rPr>
        <w:t>выявленной сомнительной задолженности</w:t>
      </w:r>
      <w:r w:rsidR="00CD46D2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_</w:t>
      </w:r>
      <w:r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185A6F" w:rsidRPr="00766060">
        <w:rPr>
          <w:rFonts w:ascii="Times New Roman" w:hAnsi="Times New Roman" w:cs="Times New Roman"/>
          <w:sz w:val="22"/>
          <w:szCs w:val="22"/>
        </w:rPr>
        <w:t>Основание: пункты 302, 302.1 Инструкции к Единому плану счетов № 157н</w:t>
      </w:r>
      <w:r w:rsidR="00CD46D2" w:rsidRPr="00766060">
        <w:rPr>
          <w:rFonts w:ascii="Times New Roman" w:hAnsi="Times New Roman" w:cs="Times New Roman"/>
          <w:sz w:val="22"/>
          <w:szCs w:val="22"/>
        </w:rPr>
        <w:t>, пункт 11 СГС «Доходы»</w:t>
      </w:r>
      <w:r w:rsidR="00185A6F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06228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644DFD" w:rsidRPr="00766060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185A6F" w:rsidRPr="00766060">
        <w:rPr>
          <w:rFonts w:ascii="Times New Roman" w:hAnsi="Times New Roman" w:cs="Times New Roman"/>
          <w:i/>
          <w:iCs/>
          <w:sz w:val="22"/>
          <w:szCs w:val="22"/>
        </w:rPr>
        <w:t>. Санкционирование расходов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Принятие к учету обязательств (денежных обязательств) осуществляется в порядке, приведенном в приложении 9.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DC68E7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12. События после отчетной даты</w:t>
      </w:r>
    </w:p>
    <w:p w:rsidR="00766060" w:rsidRPr="00766060" w:rsidRDefault="002B0D2D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i/>
          <w:iCs/>
          <w:sz w:val="22"/>
          <w:szCs w:val="22"/>
        </w:rPr>
        <w:t> </w:t>
      </w:r>
    </w:p>
    <w:p w:rsidR="00766060" w:rsidRPr="00766060" w:rsidRDefault="009C686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Признание в учете и раскрытие в бухгалтерской </w:t>
      </w:r>
      <w:r w:rsidR="00DC68E7" w:rsidRPr="00766060">
        <w:rPr>
          <w:rFonts w:ascii="Times New Roman" w:hAnsi="Times New Roman" w:cs="Times New Roman"/>
          <w:sz w:val="22"/>
          <w:szCs w:val="22"/>
        </w:rPr>
        <w:t>отчетности событий после отчетной даты осуществляется в порядке, приведенном в приложении 1</w:t>
      </w:r>
      <w:r w:rsidR="00797765" w:rsidRPr="00766060">
        <w:rPr>
          <w:rFonts w:ascii="Times New Roman" w:hAnsi="Times New Roman" w:cs="Times New Roman"/>
          <w:sz w:val="22"/>
          <w:szCs w:val="22"/>
        </w:rPr>
        <w:t>6</w:t>
      </w:r>
      <w:r w:rsidR="00DC68E7"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9C686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76606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 xml:space="preserve"> Инвентаризация имущества и обязательств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1. Инвентаризаци</w:t>
      </w:r>
      <w:r w:rsidR="00BF00BD" w:rsidRPr="00766060">
        <w:rPr>
          <w:rFonts w:ascii="Times New Roman" w:hAnsi="Times New Roman" w:cs="Times New Roman"/>
          <w:sz w:val="22"/>
          <w:szCs w:val="22"/>
        </w:rPr>
        <w:t>ю</w:t>
      </w:r>
      <w:r w:rsidRPr="00766060">
        <w:rPr>
          <w:rFonts w:ascii="Times New Roman" w:hAnsi="Times New Roman" w:cs="Times New Roman"/>
          <w:sz w:val="22"/>
          <w:szCs w:val="22"/>
        </w:rPr>
        <w:t xml:space="preserve"> имущества и обязательств (в т. ч. числящихся на забалансовых счетах), а также финансовых результатов (в т. ч. расходов будущих периодов и резервов) </w:t>
      </w:r>
      <w:r w:rsidR="00BF00BD" w:rsidRPr="00766060">
        <w:rPr>
          <w:rFonts w:ascii="Times New Roman" w:hAnsi="Times New Roman" w:cs="Times New Roman"/>
          <w:sz w:val="22"/>
          <w:szCs w:val="22"/>
        </w:rPr>
        <w:t xml:space="preserve">проводит постоянно действующая инвентаризационная комиссия. </w:t>
      </w:r>
      <w:r w:rsidRPr="00766060">
        <w:rPr>
          <w:rFonts w:ascii="Times New Roman" w:hAnsi="Times New Roman" w:cs="Times New Roman"/>
          <w:sz w:val="22"/>
          <w:szCs w:val="22"/>
        </w:rPr>
        <w:t>Порядок и график проведения инвентаризации приведены в приложении 10.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Основание: статья 11 Закона </w:t>
      </w:r>
      <w:r w:rsidR="0079535F" w:rsidRPr="00766060">
        <w:rPr>
          <w:rFonts w:ascii="Times New Roman" w:hAnsi="Times New Roman" w:cs="Times New Roman"/>
          <w:sz w:val="22"/>
          <w:szCs w:val="22"/>
        </w:rPr>
        <w:t xml:space="preserve">от 06.12.2011 № </w:t>
      </w:r>
      <w:r w:rsidRPr="00766060">
        <w:rPr>
          <w:rFonts w:ascii="Times New Roman" w:hAnsi="Times New Roman" w:cs="Times New Roman"/>
          <w:sz w:val="22"/>
          <w:szCs w:val="22"/>
        </w:rPr>
        <w:t xml:space="preserve">402-ФЗ, </w:t>
      </w:r>
      <w:r w:rsidR="00A46E00" w:rsidRPr="00766060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A46E00" w:rsidRPr="00766060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A46E00" w:rsidRPr="00766060">
        <w:rPr>
          <w:rFonts w:ascii="Times New Roman" w:hAnsi="Times New Roman" w:cs="Times New Roman"/>
          <w:sz w:val="22"/>
          <w:szCs w:val="22"/>
        </w:rPr>
        <w:t xml:space="preserve"> </w:t>
      </w:r>
      <w:r w:rsidR="003E1E94" w:rsidRPr="00766060">
        <w:rPr>
          <w:rFonts w:ascii="Times New Roman" w:hAnsi="Times New Roman" w:cs="Times New Roman"/>
          <w:sz w:val="22"/>
          <w:szCs w:val="22"/>
        </w:rPr>
        <w:t>СГС</w:t>
      </w:r>
      <w:r w:rsidR="001A4447" w:rsidRPr="00766060">
        <w:rPr>
          <w:rFonts w:ascii="Times New Roman" w:hAnsi="Times New Roman" w:cs="Times New Roman"/>
          <w:sz w:val="22"/>
          <w:szCs w:val="22"/>
        </w:rPr>
        <w:t xml:space="preserve"> «</w:t>
      </w:r>
      <w:r w:rsidR="007E5276" w:rsidRPr="00766060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505F4A" w:rsidRPr="00766060">
        <w:rPr>
          <w:rFonts w:ascii="Times New Roman" w:hAnsi="Times New Roman" w:cs="Times New Roman"/>
          <w:sz w:val="22"/>
          <w:szCs w:val="22"/>
        </w:rPr>
        <w:t>»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 Состав комиссии для проведения внезапной ревизии кассы приведен в приложении 4.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106228" w:rsidP="00C74F7F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76606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>Порядок организации и обеспечения внутреннего финансового контроля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766060" w:rsidRPr="00766060" w:rsidRDefault="00185A6F" w:rsidP="00C74F7F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руководитель учреждения, </w:t>
      </w:r>
    </w:p>
    <w:p w:rsidR="00766060" w:rsidRPr="00766060" w:rsidRDefault="00185A6F" w:rsidP="00C74F7F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главный бухгалтер, </w:t>
      </w:r>
    </w:p>
    <w:p w:rsidR="00766060" w:rsidRPr="00766060" w:rsidRDefault="00185A6F" w:rsidP="00C74F7F">
      <w:pPr>
        <w:numPr>
          <w:ilvl w:val="0"/>
          <w:numId w:val="13"/>
        </w:numPr>
        <w:tabs>
          <w:tab w:val="clear" w:pos="72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иные должностные лица учреждения в соответствии со своими обязанностями.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2. Положение о внутреннем финансовом контроле и график проведения внутренних проверок финансово-хозяйственной деятельности приведен в приложении 1</w:t>
      </w:r>
      <w:r w:rsidR="00797765" w:rsidRPr="00766060">
        <w:rPr>
          <w:rFonts w:ascii="Times New Roman" w:hAnsi="Times New Roman" w:cs="Times New Roman"/>
          <w:sz w:val="22"/>
          <w:szCs w:val="22"/>
        </w:rPr>
        <w:t>4</w:t>
      </w:r>
      <w:r w:rsidRPr="00766060">
        <w:rPr>
          <w:rFonts w:ascii="Times New Roman" w:hAnsi="Times New Roman" w:cs="Times New Roman"/>
          <w:sz w:val="22"/>
          <w:szCs w:val="22"/>
        </w:rPr>
        <w:t>.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sz w:val="22"/>
          <w:szCs w:val="22"/>
        </w:rPr>
        <w:t>Основание: пункт 6 Инструкции к Единому плану счетов № 157н.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0B669A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="00185A6F" w:rsidRPr="00766060">
        <w:rPr>
          <w:rFonts w:ascii="Times New Roman" w:hAnsi="Times New Roman" w:cs="Times New Roman"/>
          <w:b/>
          <w:bCs/>
          <w:sz w:val="22"/>
          <w:szCs w:val="22"/>
        </w:rPr>
        <w:t>. Бухгалтерская (финансовая) отчетность</w:t>
      </w:r>
    </w:p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AF5A8B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A87626" w:rsidRPr="00766060">
        <w:rPr>
          <w:rFonts w:ascii="Times New Roman" w:hAnsi="Times New Roman" w:cs="Times New Roman"/>
          <w:sz w:val="22"/>
          <w:szCs w:val="22"/>
        </w:rPr>
        <w:t xml:space="preserve">. В целях составления отчета о движении денежных средств </w:t>
      </w:r>
      <w:r w:rsidR="00460CF7" w:rsidRPr="00766060">
        <w:rPr>
          <w:rFonts w:ascii="Times New Roman" w:hAnsi="Times New Roman" w:cs="Times New Roman"/>
          <w:sz w:val="22"/>
          <w:szCs w:val="22"/>
        </w:rPr>
        <w:t>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  <w:shd w:val="clear" w:color="auto" w:fill="FFFFFF"/>
        </w:rPr>
        <w:t>_</w:t>
      </w:r>
    </w:p>
    <w:p w:rsidR="00766060" w:rsidRPr="00766060" w:rsidRDefault="00F2422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Основание: пункт 19 СГС «</w:t>
      </w:r>
      <w:r w:rsidRPr="0076606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Отчет о движении</w:t>
      </w:r>
      <w:r w:rsidRPr="00766060">
        <w:rPr>
          <w:rStyle w:val="matches"/>
          <w:rFonts w:ascii="Times New Roman" w:hAnsi="Times New Roman" w:cs="Times New Roman"/>
          <w:color w:val="000000"/>
          <w:sz w:val="22"/>
          <w:szCs w:val="22"/>
        </w:rPr>
        <w:t> денежных средств</w:t>
      </w:r>
      <w:r w:rsidRPr="00766060">
        <w:rPr>
          <w:rFonts w:ascii="Times New Roman" w:hAnsi="Times New Roman" w:cs="Times New Roman"/>
          <w:sz w:val="22"/>
          <w:szCs w:val="22"/>
        </w:rPr>
        <w:t>».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CB4CF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766060">
        <w:rPr>
          <w:rFonts w:ascii="Times New Roman" w:hAnsi="Times New Roman" w:cs="Times New Roman"/>
          <w:b/>
          <w:sz w:val="22"/>
          <w:szCs w:val="22"/>
        </w:rPr>
        <w:t xml:space="preserve">. Порядок передачи документов бухгалтерского учета </w:t>
      </w:r>
      <w:r w:rsidR="00766060" w:rsidRPr="00766060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766060">
        <w:rPr>
          <w:rFonts w:ascii="Times New Roman" w:hAnsi="Times New Roman" w:cs="Times New Roman"/>
          <w:b/>
          <w:sz w:val="22"/>
          <w:szCs w:val="22"/>
        </w:rPr>
        <w:t>при смене руководителя и главного бухгалтера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1. При смене руководителя или главного бухгалтера учреждения (далее</w:t>
      </w:r>
      <w:r w:rsidR="00EB6D73" w:rsidRPr="00766060">
        <w:rPr>
          <w:rFonts w:ascii="Times New Roman" w:hAnsi="Times New Roman" w:cs="Times New Roman"/>
          <w:sz w:val="22"/>
          <w:szCs w:val="22"/>
        </w:rPr>
        <w:t> –</w:t>
      </w:r>
      <w:r w:rsidRPr="00766060">
        <w:rPr>
          <w:rFonts w:ascii="Times New Roman" w:hAnsi="Times New Roman" w:cs="Times New Roman"/>
          <w:sz w:val="22"/>
          <w:szCs w:val="22"/>
        </w:rPr>
        <w:t xml:space="preserve">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2. Передача бухгалтерских документов и печатей проводится на основании приказа руководителя </w:t>
      </w:r>
      <w:proofErr w:type="gramStart"/>
      <w:r w:rsidRPr="00766060">
        <w:rPr>
          <w:rFonts w:ascii="Times New Roman" w:hAnsi="Times New Roman" w:cs="Times New Roman"/>
          <w:sz w:val="22"/>
          <w:szCs w:val="22"/>
        </w:rPr>
        <w:t>учреждения ,</w:t>
      </w:r>
      <w:proofErr w:type="gramEnd"/>
      <w:r w:rsidR="00AF5A8B">
        <w:rPr>
          <w:rFonts w:ascii="Times New Roman" w:hAnsi="Times New Roman" w:cs="Times New Roman"/>
          <w:sz w:val="22"/>
          <w:szCs w:val="22"/>
        </w:rPr>
        <w:t xml:space="preserve"> или распоряжения главы администрации Ефимовского городского поселения,</w:t>
      </w:r>
      <w:r w:rsidRPr="00766060">
        <w:rPr>
          <w:rFonts w:ascii="Times New Roman" w:hAnsi="Times New Roman" w:cs="Times New Roman"/>
          <w:sz w:val="22"/>
          <w:szCs w:val="22"/>
        </w:rPr>
        <w:t xml:space="preserve"> осуществляющего функции и полномочия учредителя (далее – учредитель).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Акт приема-передачи подписывается уполномоченным лицом, принимающим дела, и членами комиссии.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766060" w:rsidRPr="00766060" w:rsidRDefault="00CB4CF6" w:rsidP="00C74F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CB4CF6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4. В комиссию, указанную в пункте 3 настоящего Порядка, включаются сотрудники учреждения и (или) учредителя в соответствии с приказом на передачу бухгалтерских документов.</w:t>
      </w:r>
    </w:p>
    <w:p w:rsidR="00766060" w:rsidRPr="00766060" w:rsidRDefault="00CB4CF6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p w:rsidR="00766060" w:rsidRPr="00766060" w:rsidRDefault="00CB4CF6" w:rsidP="00C74F7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5. Передаются следующие документы: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учетная политика со всеми приложениями;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 xml:space="preserve">квартальные и </w:t>
      </w:r>
      <w:proofErr w:type="gramStart"/>
      <w:r w:rsidRPr="00766060">
        <w:rPr>
          <w:rFonts w:ascii="Times New Roman" w:hAnsi="Times New Roman" w:cs="Times New Roman"/>
          <w:sz w:val="22"/>
          <w:szCs w:val="22"/>
        </w:rPr>
        <w:t>годовые бухгалтерские отчеты</w:t>
      </w:r>
      <w:proofErr w:type="gramEnd"/>
      <w:r w:rsidRPr="00766060">
        <w:rPr>
          <w:rFonts w:ascii="Times New Roman" w:hAnsi="Times New Roman" w:cs="Times New Roman"/>
          <w:sz w:val="22"/>
          <w:szCs w:val="22"/>
        </w:rPr>
        <w:t xml:space="preserve"> и балансы, налоговые декларации;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lastRenderedPageBreak/>
        <w:t>налоговые регистры;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 задолженности учреждения, в том числе по кредитам и по уплате налогов;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 состоянии лицевых и банковских счетов учреждения;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 выполнении утвержденного государственного задания.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по учету зарплаты и по персонифицированному учету;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по кассе: кассовые книги, журналы, расходные и приходные кассовые ордера, денежные документы и т. д.;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 условиях хранения и учета наличных денежных средств;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договоры с поставщиками и подрядчиками, контрагентами, аренды и т. д.;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договоры с покупателями услуг и работ, подрядчиками и поставщиками;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об основных средствах, нематериальных активах и товарно-материальных ценностях;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акты ревизий и проверок;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материалы о недостачах и хищениях, переданных и не переданных в правоохранительные органы;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договоры с кредитными организациями;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бланки строгой отчетности;</w:t>
      </w:r>
    </w:p>
    <w:p w:rsidR="00766060" w:rsidRPr="00766060" w:rsidRDefault="00CB4CF6" w:rsidP="00C74F7F">
      <w:pPr>
        <w:pStyle w:val="a6"/>
        <w:numPr>
          <w:ilvl w:val="0"/>
          <w:numId w:val="35"/>
        </w:numPr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иная бухгалтерская документация, свидетельствующая о деятельности учреждения.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CB4CF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766060" w:rsidRPr="00766060" w:rsidRDefault="00CB4CF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Члены комиссии, имеющие замечания по содержанию акта, подписывают его с отметкой «</w:t>
      </w:r>
      <w:r w:rsidRPr="00766060">
        <w:rPr>
          <w:rFonts w:ascii="Times New Roman" w:hAnsi="Times New Roman" w:cs="Times New Roman"/>
          <w:i/>
          <w:sz w:val="22"/>
          <w:szCs w:val="22"/>
        </w:rPr>
        <w:t>Замечания прилагаются</w:t>
      </w:r>
      <w:r w:rsidRPr="00766060">
        <w:rPr>
          <w:rFonts w:ascii="Times New Roman" w:hAnsi="Times New Roman" w:cs="Times New Roman"/>
          <w:sz w:val="22"/>
          <w:szCs w:val="22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766060" w:rsidRPr="00766060" w:rsidRDefault="00CB4CF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7. Акт приема-передачи оформляется в последний рабочий день увольняемого лица в учреждении.</w:t>
      </w:r>
    </w:p>
    <w:p w:rsidR="00766060" w:rsidRPr="00766060" w:rsidRDefault="00766060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CB4CF6" w:rsidRPr="00766060" w:rsidRDefault="00CB4CF6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843"/>
        <w:gridCol w:w="2977"/>
      </w:tblGrid>
      <w:tr w:rsidR="00E86C14" w:rsidRPr="00766060" w:rsidTr="00874EB0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766060" w:rsidRDefault="00185A6F" w:rsidP="00C74F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6C14" w:rsidRPr="00766060" w:rsidRDefault="00185A6F" w:rsidP="00C74F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606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86C14" w:rsidRPr="00766060" w:rsidRDefault="00691372" w:rsidP="00C74F7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Носкова Т.В.</w:t>
            </w:r>
          </w:p>
        </w:tc>
      </w:tr>
    </w:tbl>
    <w:p w:rsidR="00766060" w:rsidRPr="00766060" w:rsidRDefault="00185A6F" w:rsidP="00C7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766060">
        <w:rPr>
          <w:rFonts w:ascii="Times New Roman" w:hAnsi="Times New Roman" w:cs="Times New Roman"/>
          <w:sz w:val="22"/>
          <w:szCs w:val="22"/>
        </w:rPr>
        <w:t> </w:t>
      </w:r>
    </w:p>
    <w:sectPr w:rsidR="00766060" w:rsidRPr="00766060" w:rsidSect="00F01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35" w:bottom="1134" w:left="17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1A" w:rsidRDefault="0067641A" w:rsidP="00E97362">
      <w:r>
        <w:separator/>
      </w:r>
    </w:p>
  </w:endnote>
  <w:endnote w:type="continuationSeparator" w:id="0">
    <w:p w:rsidR="0067641A" w:rsidRDefault="0067641A" w:rsidP="00E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7" w:rsidRDefault="00D2799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7" w:rsidRDefault="00D2799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7" w:rsidRDefault="00D2799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1A" w:rsidRDefault="0067641A" w:rsidP="00E97362">
      <w:r>
        <w:separator/>
      </w:r>
    </w:p>
  </w:footnote>
  <w:footnote w:type="continuationSeparator" w:id="0">
    <w:p w:rsidR="0067641A" w:rsidRDefault="0067641A" w:rsidP="00E9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7" w:rsidRDefault="00D2799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7" w:rsidRDefault="00D2799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7" w:rsidRDefault="00D2799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8"/>
  </w:num>
  <w:num w:numId="5">
    <w:abstractNumId w:val="27"/>
  </w:num>
  <w:num w:numId="6">
    <w:abstractNumId w:val="18"/>
  </w:num>
  <w:num w:numId="7">
    <w:abstractNumId w:val="3"/>
  </w:num>
  <w:num w:numId="8">
    <w:abstractNumId w:val="19"/>
  </w:num>
  <w:num w:numId="9">
    <w:abstractNumId w:val="10"/>
  </w:num>
  <w:num w:numId="10">
    <w:abstractNumId w:val="26"/>
  </w:num>
  <w:num w:numId="11">
    <w:abstractNumId w:val="33"/>
  </w:num>
  <w:num w:numId="12">
    <w:abstractNumId w:val="25"/>
  </w:num>
  <w:num w:numId="13">
    <w:abstractNumId w:val="20"/>
  </w:num>
  <w:num w:numId="14">
    <w:abstractNumId w:val="2"/>
  </w:num>
  <w:num w:numId="15">
    <w:abstractNumId w:val="21"/>
  </w:num>
  <w:num w:numId="16">
    <w:abstractNumId w:val="34"/>
  </w:num>
  <w:num w:numId="17">
    <w:abstractNumId w:val="4"/>
  </w:num>
  <w:num w:numId="18">
    <w:abstractNumId w:val="32"/>
  </w:num>
  <w:num w:numId="19">
    <w:abstractNumId w:val="6"/>
  </w:num>
  <w:num w:numId="20">
    <w:abstractNumId w:val="17"/>
  </w:num>
  <w:num w:numId="21">
    <w:abstractNumId w:val="15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9"/>
  </w:num>
  <w:num w:numId="27">
    <w:abstractNumId w:val="0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23"/>
  </w:num>
  <w:num w:numId="33">
    <w:abstractNumId w:val="1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16A0"/>
    <w:rsid w:val="00032C93"/>
    <w:rsid w:val="00037207"/>
    <w:rsid w:val="00043642"/>
    <w:rsid w:val="0004612D"/>
    <w:rsid w:val="00047A89"/>
    <w:rsid w:val="00062BC8"/>
    <w:rsid w:val="000639A1"/>
    <w:rsid w:val="000677B7"/>
    <w:rsid w:val="0007364C"/>
    <w:rsid w:val="0007448F"/>
    <w:rsid w:val="0007518F"/>
    <w:rsid w:val="00075314"/>
    <w:rsid w:val="0008016D"/>
    <w:rsid w:val="000815CF"/>
    <w:rsid w:val="00085261"/>
    <w:rsid w:val="00086E92"/>
    <w:rsid w:val="000909B6"/>
    <w:rsid w:val="00091D34"/>
    <w:rsid w:val="0009283C"/>
    <w:rsid w:val="0009762C"/>
    <w:rsid w:val="000A3B4E"/>
    <w:rsid w:val="000A4FD5"/>
    <w:rsid w:val="000A502E"/>
    <w:rsid w:val="000A6564"/>
    <w:rsid w:val="000B22D1"/>
    <w:rsid w:val="000B303A"/>
    <w:rsid w:val="000B30E8"/>
    <w:rsid w:val="000B669A"/>
    <w:rsid w:val="000B6B8D"/>
    <w:rsid w:val="000C1430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6ABF"/>
    <w:rsid w:val="000F1E6E"/>
    <w:rsid w:val="000F4FE0"/>
    <w:rsid w:val="000F515D"/>
    <w:rsid w:val="00104110"/>
    <w:rsid w:val="00104947"/>
    <w:rsid w:val="00104E45"/>
    <w:rsid w:val="00106228"/>
    <w:rsid w:val="001131BF"/>
    <w:rsid w:val="00114893"/>
    <w:rsid w:val="0012263E"/>
    <w:rsid w:val="00122B4E"/>
    <w:rsid w:val="00131588"/>
    <w:rsid w:val="00131CFC"/>
    <w:rsid w:val="00134EA5"/>
    <w:rsid w:val="00136184"/>
    <w:rsid w:val="00144845"/>
    <w:rsid w:val="00144C6C"/>
    <w:rsid w:val="00145EF0"/>
    <w:rsid w:val="001474D8"/>
    <w:rsid w:val="0015532D"/>
    <w:rsid w:val="00164F6A"/>
    <w:rsid w:val="001765E3"/>
    <w:rsid w:val="00180D56"/>
    <w:rsid w:val="00182723"/>
    <w:rsid w:val="0018578E"/>
    <w:rsid w:val="00185A6F"/>
    <w:rsid w:val="001873F9"/>
    <w:rsid w:val="00187692"/>
    <w:rsid w:val="00187780"/>
    <w:rsid w:val="00187892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C6779"/>
    <w:rsid w:val="001C67F9"/>
    <w:rsid w:val="001C6898"/>
    <w:rsid w:val="001D723D"/>
    <w:rsid w:val="001D76CD"/>
    <w:rsid w:val="001E2AA0"/>
    <w:rsid w:val="001E4696"/>
    <w:rsid w:val="001E497B"/>
    <w:rsid w:val="001F0508"/>
    <w:rsid w:val="001F27FA"/>
    <w:rsid w:val="001F4F55"/>
    <w:rsid w:val="001F5B14"/>
    <w:rsid w:val="001F6CE0"/>
    <w:rsid w:val="002036BE"/>
    <w:rsid w:val="00223356"/>
    <w:rsid w:val="002267A4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1721"/>
    <w:rsid w:val="00274501"/>
    <w:rsid w:val="0027617A"/>
    <w:rsid w:val="0027711C"/>
    <w:rsid w:val="00281EB0"/>
    <w:rsid w:val="002851D8"/>
    <w:rsid w:val="002875AB"/>
    <w:rsid w:val="0029440D"/>
    <w:rsid w:val="002A148E"/>
    <w:rsid w:val="002A7C4E"/>
    <w:rsid w:val="002B0C5C"/>
    <w:rsid w:val="002B0D2D"/>
    <w:rsid w:val="002B70D5"/>
    <w:rsid w:val="002C08B5"/>
    <w:rsid w:val="002C172E"/>
    <w:rsid w:val="002C22E4"/>
    <w:rsid w:val="002C4693"/>
    <w:rsid w:val="002C495D"/>
    <w:rsid w:val="002C65BE"/>
    <w:rsid w:val="002D7D19"/>
    <w:rsid w:val="002E04E5"/>
    <w:rsid w:val="002E4835"/>
    <w:rsid w:val="002E4926"/>
    <w:rsid w:val="002E498D"/>
    <w:rsid w:val="002E5731"/>
    <w:rsid w:val="002E6E24"/>
    <w:rsid w:val="002F22D7"/>
    <w:rsid w:val="00300503"/>
    <w:rsid w:val="00310290"/>
    <w:rsid w:val="003112C8"/>
    <w:rsid w:val="0031564F"/>
    <w:rsid w:val="00323FCA"/>
    <w:rsid w:val="00325B5A"/>
    <w:rsid w:val="003272B3"/>
    <w:rsid w:val="00330E68"/>
    <w:rsid w:val="00333C85"/>
    <w:rsid w:val="0033652F"/>
    <w:rsid w:val="0033774A"/>
    <w:rsid w:val="00341A98"/>
    <w:rsid w:val="00345FE4"/>
    <w:rsid w:val="0035732C"/>
    <w:rsid w:val="00362884"/>
    <w:rsid w:val="00362D16"/>
    <w:rsid w:val="00364BAB"/>
    <w:rsid w:val="003669EA"/>
    <w:rsid w:val="00377E29"/>
    <w:rsid w:val="00390CC2"/>
    <w:rsid w:val="0039186F"/>
    <w:rsid w:val="00393B49"/>
    <w:rsid w:val="00397E53"/>
    <w:rsid w:val="00397EF3"/>
    <w:rsid w:val="003A312C"/>
    <w:rsid w:val="003A3733"/>
    <w:rsid w:val="003B0E68"/>
    <w:rsid w:val="003B6C00"/>
    <w:rsid w:val="003C2DD4"/>
    <w:rsid w:val="003C7863"/>
    <w:rsid w:val="003D1AAB"/>
    <w:rsid w:val="003E19A5"/>
    <w:rsid w:val="003E1E94"/>
    <w:rsid w:val="003E3A32"/>
    <w:rsid w:val="003E56D7"/>
    <w:rsid w:val="003E5AA7"/>
    <w:rsid w:val="003E644F"/>
    <w:rsid w:val="003E78BF"/>
    <w:rsid w:val="003F3135"/>
    <w:rsid w:val="003F3BAD"/>
    <w:rsid w:val="00400DC2"/>
    <w:rsid w:val="0040752F"/>
    <w:rsid w:val="004179F4"/>
    <w:rsid w:val="0043327E"/>
    <w:rsid w:val="004343ED"/>
    <w:rsid w:val="004354F4"/>
    <w:rsid w:val="00437B7B"/>
    <w:rsid w:val="00437BEB"/>
    <w:rsid w:val="00442630"/>
    <w:rsid w:val="00443D42"/>
    <w:rsid w:val="0044404E"/>
    <w:rsid w:val="004465FC"/>
    <w:rsid w:val="0045023A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B3B"/>
    <w:rsid w:val="00482551"/>
    <w:rsid w:val="00483670"/>
    <w:rsid w:val="004911D6"/>
    <w:rsid w:val="00493836"/>
    <w:rsid w:val="00493B20"/>
    <w:rsid w:val="0049706A"/>
    <w:rsid w:val="004A3534"/>
    <w:rsid w:val="004A3B07"/>
    <w:rsid w:val="004B07EB"/>
    <w:rsid w:val="004B609C"/>
    <w:rsid w:val="004C0F20"/>
    <w:rsid w:val="004C58CE"/>
    <w:rsid w:val="004C5D22"/>
    <w:rsid w:val="004C7157"/>
    <w:rsid w:val="004D2719"/>
    <w:rsid w:val="004D523F"/>
    <w:rsid w:val="004D6762"/>
    <w:rsid w:val="004E2F4B"/>
    <w:rsid w:val="004F015E"/>
    <w:rsid w:val="004F42D0"/>
    <w:rsid w:val="004F45B6"/>
    <w:rsid w:val="004F7FB7"/>
    <w:rsid w:val="0050160B"/>
    <w:rsid w:val="00504246"/>
    <w:rsid w:val="00504A84"/>
    <w:rsid w:val="00505F4A"/>
    <w:rsid w:val="0051339D"/>
    <w:rsid w:val="0051781D"/>
    <w:rsid w:val="00522A1B"/>
    <w:rsid w:val="005244F2"/>
    <w:rsid w:val="00526CE3"/>
    <w:rsid w:val="00526F9F"/>
    <w:rsid w:val="005342DF"/>
    <w:rsid w:val="00536223"/>
    <w:rsid w:val="00543007"/>
    <w:rsid w:val="005502A0"/>
    <w:rsid w:val="005531F0"/>
    <w:rsid w:val="00553646"/>
    <w:rsid w:val="005563FE"/>
    <w:rsid w:val="005619FF"/>
    <w:rsid w:val="00563CA8"/>
    <w:rsid w:val="005668E2"/>
    <w:rsid w:val="00571261"/>
    <w:rsid w:val="005738C1"/>
    <w:rsid w:val="00580860"/>
    <w:rsid w:val="00580AB2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A3C4B"/>
    <w:rsid w:val="005A6829"/>
    <w:rsid w:val="005B28BC"/>
    <w:rsid w:val="005C6AA5"/>
    <w:rsid w:val="005C6E46"/>
    <w:rsid w:val="005C737B"/>
    <w:rsid w:val="005D66F9"/>
    <w:rsid w:val="005E19F7"/>
    <w:rsid w:val="005E1CAD"/>
    <w:rsid w:val="005F0518"/>
    <w:rsid w:val="005F3B3E"/>
    <w:rsid w:val="00601769"/>
    <w:rsid w:val="00601F66"/>
    <w:rsid w:val="00607037"/>
    <w:rsid w:val="00611CCD"/>
    <w:rsid w:val="00612DE3"/>
    <w:rsid w:val="00614410"/>
    <w:rsid w:val="0062114A"/>
    <w:rsid w:val="006217EF"/>
    <w:rsid w:val="00626E8C"/>
    <w:rsid w:val="00631C9F"/>
    <w:rsid w:val="006350AD"/>
    <w:rsid w:val="0064030A"/>
    <w:rsid w:val="0064164F"/>
    <w:rsid w:val="00643D5B"/>
    <w:rsid w:val="00644DFD"/>
    <w:rsid w:val="00645845"/>
    <w:rsid w:val="00647C19"/>
    <w:rsid w:val="00651CE6"/>
    <w:rsid w:val="00654C1C"/>
    <w:rsid w:val="00655ED3"/>
    <w:rsid w:val="006601BA"/>
    <w:rsid w:val="006610AC"/>
    <w:rsid w:val="00664D61"/>
    <w:rsid w:val="0067641A"/>
    <w:rsid w:val="00676FC1"/>
    <w:rsid w:val="00677887"/>
    <w:rsid w:val="00681FC1"/>
    <w:rsid w:val="00682DF3"/>
    <w:rsid w:val="00684665"/>
    <w:rsid w:val="00691372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B2DDB"/>
    <w:rsid w:val="006B4132"/>
    <w:rsid w:val="006B4BB6"/>
    <w:rsid w:val="006B7B3A"/>
    <w:rsid w:val="006C471D"/>
    <w:rsid w:val="006C7CBC"/>
    <w:rsid w:val="006D1BD2"/>
    <w:rsid w:val="006D247C"/>
    <w:rsid w:val="006D3CC9"/>
    <w:rsid w:val="006D453F"/>
    <w:rsid w:val="006D7136"/>
    <w:rsid w:val="006E1ABE"/>
    <w:rsid w:val="006E20E7"/>
    <w:rsid w:val="006E3D3D"/>
    <w:rsid w:val="006F0554"/>
    <w:rsid w:val="006F1657"/>
    <w:rsid w:val="0070176D"/>
    <w:rsid w:val="00702804"/>
    <w:rsid w:val="00703435"/>
    <w:rsid w:val="0070724C"/>
    <w:rsid w:val="00714896"/>
    <w:rsid w:val="00716748"/>
    <w:rsid w:val="007253F9"/>
    <w:rsid w:val="007278E8"/>
    <w:rsid w:val="0073212F"/>
    <w:rsid w:val="0073442B"/>
    <w:rsid w:val="007402CF"/>
    <w:rsid w:val="00745D96"/>
    <w:rsid w:val="00750184"/>
    <w:rsid w:val="007516BC"/>
    <w:rsid w:val="007521BE"/>
    <w:rsid w:val="00756CFD"/>
    <w:rsid w:val="00757F1C"/>
    <w:rsid w:val="007647D7"/>
    <w:rsid w:val="00766060"/>
    <w:rsid w:val="00770E66"/>
    <w:rsid w:val="00773F3F"/>
    <w:rsid w:val="007761D6"/>
    <w:rsid w:val="00777494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6333"/>
    <w:rsid w:val="007B597A"/>
    <w:rsid w:val="007C0852"/>
    <w:rsid w:val="007C168D"/>
    <w:rsid w:val="007C7102"/>
    <w:rsid w:val="007D6111"/>
    <w:rsid w:val="007D7716"/>
    <w:rsid w:val="007E0292"/>
    <w:rsid w:val="007E1E24"/>
    <w:rsid w:val="007E2917"/>
    <w:rsid w:val="007E5276"/>
    <w:rsid w:val="007E7E50"/>
    <w:rsid w:val="007F01B0"/>
    <w:rsid w:val="007F2D1E"/>
    <w:rsid w:val="00801A55"/>
    <w:rsid w:val="008029D4"/>
    <w:rsid w:val="00812E8E"/>
    <w:rsid w:val="00813E91"/>
    <w:rsid w:val="00814C71"/>
    <w:rsid w:val="0082505F"/>
    <w:rsid w:val="00827730"/>
    <w:rsid w:val="0083297D"/>
    <w:rsid w:val="00833840"/>
    <w:rsid w:val="00841367"/>
    <w:rsid w:val="0084233A"/>
    <w:rsid w:val="00844A1C"/>
    <w:rsid w:val="00845BB3"/>
    <w:rsid w:val="00851A1A"/>
    <w:rsid w:val="00857BFD"/>
    <w:rsid w:val="0086503F"/>
    <w:rsid w:val="00874EB0"/>
    <w:rsid w:val="00880005"/>
    <w:rsid w:val="00880134"/>
    <w:rsid w:val="00881729"/>
    <w:rsid w:val="00883BED"/>
    <w:rsid w:val="00887F07"/>
    <w:rsid w:val="00896F1D"/>
    <w:rsid w:val="008A566B"/>
    <w:rsid w:val="008C40C1"/>
    <w:rsid w:val="008C76E4"/>
    <w:rsid w:val="008D0495"/>
    <w:rsid w:val="008D0B4A"/>
    <w:rsid w:val="008D79AA"/>
    <w:rsid w:val="008E0BD6"/>
    <w:rsid w:val="008E2BFC"/>
    <w:rsid w:val="008E53BD"/>
    <w:rsid w:val="008E54ED"/>
    <w:rsid w:val="008E5D97"/>
    <w:rsid w:val="008E5E92"/>
    <w:rsid w:val="008F1384"/>
    <w:rsid w:val="008F3229"/>
    <w:rsid w:val="008F506C"/>
    <w:rsid w:val="008F50BC"/>
    <w:rsid w:val="008F7FD0"/>
    <w:rsid w:val="00904227"/>
    <w:rsid w:val="009057FF"/>
    <w:rsid w:val="009115C5"/>
    <w:rsid w:val="009135B3"/>
    <w:rsid w:val="00913CC0"/>
    <w:rsid w:val="00914FBA"/>
    <w:rsid w:val="009152A3"/>
    <w:rsid w:val="00915342"/>
    <w:rsid w:val="009165B9"/>
    <w:rsid w:val="00916D33"/>
    <w:rsid w:val="00917872"/>
    <w:rsid w:val="009244CD"/>
    <w:rsid w:val="00924910"/>
    <w:rsid w:val="0093012C"/>
    <w:rsid w:val="009420D1"/>
    <w:rsid w:val="009435C8"/>
    <w:rsid w:val="00950745"/>
    <w:rsid w:val="00951C69"/>
    <w:rsid w:val="00952509"/>
    <w:rsid w:val="00953824"/>
    <w:rsid w:val="00954D6B"/>
    <w:rsid w:val="009561D4"/>
    <w:rsid w:val="00957DA7"/>
    <w:rsid w:val="00962BEC"/>
    <w:rsid w:val="00970705"/>
    <w:rsid w:val="0097348E"/>
    <w:rsid w:val="00976BCB"/>
    <w:rsid w:val="009775FC"/>
    <w:rsid w:val="009776D8"/>
    <w:rsid w:val="009808A3"/>
    <w:rsid w:val="00983C51"/>
    <w:rsid w:val="00987A13"/>
    <w:rsid w:val="00990489"/>
    <w:rsid w:val="0099099F"/>
    <w:rsid w:val="00996F3B"/>
    <w:rsid w:val="009A01A9"/>
    <w:rsid w:val="009A206D"/>
    <w:rsid w:val="009A47A4"/>
    <w:rsid w:val="009A4D5F"/>
    <w:rsid w:val="009B1003"/>
    <w:rsid w:val="009B2F62"/>
    <w:rsid w:val="009C686A"/>
    <w:rsid w:val="009D158F"/>
    <w:rsid w:val="009D63DB"/>
    <w:rsid w:val="009E0205"/>
    <w:rsid w:val="009E1501"/>
    <w:rsid w:val="009E23C7"/>
    <w:rsid w:val="009E2C37"/>
    <w:rsid w:val="009E3C51"/>
    <w:rsid w:val="009E44C5"/>
    <w:rsid w:val="009F2050"/>
    <w:rsid w:val="009F76EF"/>
    <w:rsid w:val="00A02BA2"/>
    <w:rsid w:val="00A04276"/>
    <w:rsid w:val="00A049C7"/>
    <w:rsid w:val="00A1049D"/>
    <w:rsid w:val="00A1156A"/>
    <w:rsid w:val="00A13E24"/>
    <w:rsid w:val="00A21DF9"/>
    <w:rsid w:val="00A25A2E"/>
    <w:rsid w:val="00A305F8"/>
    <w:rsid w:val="00A330BE"/>
    <w:rsid w:val="00A34E8E"/>
    <w:rsid w:val="00A374EE"/>
    <w:rsid w:val="00A4306D"/>
    <w:rsid w:val="00A44E72"/>
    <w:rsid w:val="00A46C6D"/>
    <w:rsid w:val="00A46E00"/>
    <w:rsid w:val="00A50B1F"/>
    <w:rsid w:val="00A5131C"/>
    <w:rsid w:val="00A513EF"/>
    <w:rsid w:val="00A53D6A"/>
    <w:rsid w:val="00A53E21"/>
    <w:rsid w:val="00A57C3B"/>
    <w:rsid w:val="00A620CF"/>
    <w:rsid w:val="00A621A5"/>
    <w:rsid w:val="00A63976"/>
    <w:rsid w:val="00A73CA4"/>
    <w:rsid w:val="00A76020"/>
    <w:rsid w:val="00A8404A"/>
    <w:rsid w:val="00A84EC8"/>
    <w:rsid w:val="00A87626"/>
    <w:rsid w:val="00A87E89"/>
    <w:rsid w:val="00A95851"/>
    <w:rsid w:val="00AC2926"/>
    <w:rsid w:val="00AC743B"/>
    <w:rsid w:val="00AD2F76"/>
    <w:rsid w:val="00AD7CB6"/>
    <w:rsid w:val="00AE05D8"/>
    <w:rsid w:val="00AE16F1"/>
    <w:rsid w:val="00AE359F"/>
    <w:rsid w:val="00AE794D"/>
    <w:rsid w:val="00AF1C2A"/>
    <w:rsid w:val="00AF45C1"/>
    <w:rsid w:val="00AF5A8B"/>
    <w:rsid w:val="00B01BE0"/>
    <w:rsid w:val="00B0599F"/>
    <w:rsid w:val="00B05F6E"/>
    <w:rsid w:val="00B10AFD"/>
    <w:rsid w:val="00B12EDC"/>
    <w:rsid w:val="00B16E0E"/>
    <w:rsid w:val="00B175C4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5558"/>
    <w:rsid w:val="00B47C4D"/>
    <w:rsid w:val="00B50C68"/>
    <w:rsid w:val="00B52200"/>
    <w:rsid w:val="00B52762"/>
    <w:rsid w:val="00B52E66"/>
    <w:rsid w:val="00B544EA"/>
    <w:rsid w:val="00B56B0A"/>
    <w:rsid w:val="00B620C7"/>
    <w:rsid w:val="00B76A2A"/>
    <w:rsid w:val="00B86E7D"/>
    <w:rsid w:val="00B93DDD"/>
    <w:rsid w:val="00B93F75"/>
    <w:rsid w:val="00B94722"/>
    <w:rsid w:val="00BA0F47"/>
    <w:rsid w:val="00BA1530"/>
    <w:rsid w:val="00BA180D"/>
    <w:rsid w:val="00BA59A1"/>
    <w:rsid w:val="00BA5E55"/>
    <w:rsid w:val="00BB110C"/>
    <w:rsid w:val="00BB1F5D"/>
    <w:rsid w:val="00BD31D8"/>
    <w:rsid w:val="00BD52B8"/>
    <w:rsid w:val="00BE44DD"/>
    <w:rsid w:val="00BE4C8B"/>
    <w:rsid w:val="00BE725A"/>
    <w:rsid w:val="00BE7951"/>
    <w:rsid w:val="00BF00BD"/>
    <w:rsid w:val="00BF23CB"/>
    <w:rsid w:val="00BF2C66"/>
    <w:rsid w:val="00BF61B1"/>
    <w:rsid w:val="00C034EE"/>
    <w:rsid w:val="00C1160E"/>
    <w:rsid w:val="00C12642"/>
    <w:rsid w:val="00C227A0"/>
    <w:rsid w:val="00C27D28"/>
    <w:rsid w:val="00C4281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700FC"/>
    <w:rsid w:val="00C7140D"/>
    <w:rsid w:val="00C725BF"/>
    <w:rsid w:val="00C73462"/>
    <w:rsid w:val="00C74487"/>
    <w:rsid w:val="00C74743"/>
    <w:rsid w:val="00C74F7F"/>
    <w:rsid w:val="00C75962"/>
    <w:rsid w:val="00C7782E"/>
    <w:rsid w:val="00C77EA2"/>
    <w:rsid w:val="00C97844"/>
    <w:rsid w:val="00CA0D71"/>
    <w:rsid w:val="00CA1C81"/>
    <w:rsid w:val="00CA567C"/>
    <w:rsid w:val="00CA5CF7"/>
    <w:rsid w:val="00CA7C5A"/>
    <w:rsid w:val="00CB3FD7"/>
    <w:rsid w:val="00CB4CF6"/>
    <w:rsid w:val="00CB4FA0"/>
    <w:rsid w:val="00CB5DE6"/>
    <w:rsid w:val="00CB5E3A"/>
    <w:rsid w:val="00CC3222"/>
    <w:rsid w:val="00CC4154"/>
    <w:rsid w:val="00CD06CC"/>
    <w:rsid w:val="00CD2753"/>
    <w:rsid w:val="00CD2B83"/>
    <w:rsid w:val="00CD46D2"/>
    <w:rsid w:val="00CD4AF2"/>
    <w:rsid w:val="00CE0346"/>
    <w:rsid w:val="00CE13D5"/>
    <w:rsid w:val="00CE2910"/>
    <w:rsid w:val="00CF5AEA"/>
    <w:rsid w:val="00CF7C34"/>
    <w:rsid w:val="00D04578"/>
    <w:rsid w:val="00D04CBD"/>
    <w:rsid w:val="00D11E18"/>
    <w:rsid w:val="00D12C32"/>
    <w:rsid w:val="00D15A8E"/>
    <w:rsid w:val="00D16CD9"/>
    <w:rsid w:val="00D1767F"/>
    <w:rsid w:val="00D22791"/>
    <w:rsid w:val="00D22D4F"/>
    <w:rsid w:val="00D27997"/>
    <w:rsid w:val="00D34ECA"/>
    <w:rsid w:val="00D35988"/>
    <w:rsid w:val="00D3747A"/>
    <w:rsid w:val="00D3775E"/>
    <w:rsid w:val="00D41830"/>
    <w:rsid w:val="00D466AA"/>
    <w:rsid w:val="00D478F0"/>
    <w:rsid w:val="00D56440"/>
    <w:rsid w:val="00D60CCE"/>
    <w:rsid w:val="00D6204A"/>
    <w:rsid w:val="00D64077"/>
    <w:rsid w:val="00D644B9"/>
    <w:rsid w:val="00D66F9C"/>
    <w:rsid w:val="00D76024"/>
    <w:rsid w:val="00D82317"/>
    <w:rsid w:val="00D844BF"/>
    <w:rsid w:val="00D84B8F"/>
    <w:rsid w:val="00D9240C"/>
    <w:rsid w:val="00D9241F"/>
    <w:rsid w:val="00D9368B"/>
    <w:rsid w:val="00D93BD8"/>
    <w:rsid w:val="00D95648"/>
    <w:rsid w:val="00D96EE3"/>
    <w:rsid w:val="00D97002"/>
    <w:rsid w:val="00DA1708"/>
    <w:rsid w:val="00DA73CA"/>
    <w:rsid w:val="00DB7485"/>
    <w:rsid w:val="00DC0996"/>
    <w:rsid w:val="00DC0A49"/>
    <w:rsid w:val="00DC68A1"/>
    <w:rsid w:val="00DC68E7"/>
    <w:rsid w:val="00DD0749"/>
    <w:rsid w:val="00DD7FD9"/>
    <w:rsid w:val="00DE3010"/>
    <w:rsid w:val="00DF26C1"/>
    <w:rsid w:val="00E016AD"/>
    <w:rsid w:val="00E03919"/>
    <w:rsid w:val="00E042BB"/>
    <w:rsid w:val="00E06F81"/>
    <w:rsid w:val="00E10B5C"/>
    <w:rsid w:val="00E1160D"/>
    <w:rsid w:val="00E11CD3"/>
    <w:rsid w:val="00E14FD9"/>
    <w:rsid w:val="00E16215"/>
    <w:rsid w:val="00E2381B"/>
    <w:rsid w:val="00E23E62"/>
    <w:rsid w:val="00E420C3"/>
    <w:rsid w:val="00E422D9"/>
    <w:rsid w:val="00E43FA5"/>
    <w:rsid w:val="00E45321"/>
    <w:rsid w:val="00E46F28"/>
    <w:rsid w:val="00E52604"/>
    <w:rsid w:val="00E55085"/>
    <w:rsid w:val="00E63B6D"/>
    <w:rsid w:val="00E667CE"/>
    <w:rsid w:val="00E67247"/>
    <w:rsid w:val="00E727D6"/>
    <w:rsid w:val="00E74E2D"/>
    <w:rsid w:val="00E75E58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97D48"/>
    <w:rsid w:val="00EA1EC7"/>
    <w:rsid w:val="00EA293A"/>
    <w:rsid w:val="00EA5251"/>
    <w:rsid w:val="00EA5E08"/>
    <w:rsid w:val="00EA74DE"/>
    <w:rsid w:val="00EB4F13"/>
    <w:rsid w:val="00EB5B12"/>
    <w:rsid w:val="00EB6D73"/>
    <w:rsid w:val="00EB708E"/>
    <w:rsid w:val="00EB7519"/>
    <w:rsid w:val="00EC1983"/>
    <w:rsid w:val="00EC2384"/>
    <w:rsid w:val="00EC55B8"/>
    <w:rsid w:val="00EC66B0"/>
    <w:rsid w:val="00EC6781"/>
    <w:rsid w:val="00ED0F5E"/>
    <w:rsid w:val="00ED477C"/>
    <w:rsid w:val="00ED4DA7"/>
    <w:rsid w:val="00EE1D91"/>
    <w:rsid w:val="00EE3FF9"/>
    <w:rsid w:val="00EE50E4"/>
    <w:rsid w:val="00F009E2"/>
    <w:rsid w:val="00F0100A"/>
    <w:rsid w:val="00F03147"/>
    <w:rsid w:val="00F0321F"/>
    <w:rsid w:val="00F04B70"/>
    <w:rsid w:val="00F107CC"/>
    <w:rsid w:val="00F164E4"/>
    <w:rsid w:val="00F1669F"/>
    <w:rsid w:val="00F16997"/>
    <w:rsid w:val="00F2251C"/>
    <w:rsid w:val="00F24226"/>
    <w:rsid w:val="00F301D9"/>
    <w:rsid w:val="00F319A3"/>
    <w:rsid w:val="00F32322"/>
    <w:rsid w:val="00F347DB"/>
    <w:rsid w:val="00F36680"/>
    <w:rsid w:val="00F37353"/>
    <w:rsid w:val="00F42C13"/>
    <w:rsid w:val="00F44C8E"/>
    <w:rsid w:val="00F45558"/>
    <w:rsid w:val="00F60D2B"/>
    <w:rsid w:val="00F626D3"/>
    <w:rsid w:val="00F64762"/>
    <w:rsid w:val="00F75987"/>
    <w:rsid w:val="00F75E68"/>
    <w:rsid w:val="00F81C96"/>
    <w:rsid w:val="00F823D0"/>
    <w:rsid w:val="00F838D6"/>
    <w:rsid w:val="00F852BF"/>
    <w:rsid w:val="00F862E0"/>
    <w:rsid w:val="00F939E3"/>
    <w:rsid w:val="00F96E60"/>
    <w:rsid w:val="00FA7254"/>
    <w:rsid w:val="00FA761A"/>
    <w:rsid w:val="00FB0CDC"/>
    <w:rsid w:val="00FB32AF"/>
    <w:rsid w:val="00FB6580"/>
    <w:rsid w:val="00FC37BC"/>
    <w:rsid w:val="00FC58AF"/>
    <w:rsid w:val="00FC63DB"/>
    <w:rsid w:val="00FC7744"/>
    <w:rsid w:val="00FD3A84"/>
    <w:rsid w:val="00FD6D39"/>
    <w:rsid w:val="00FE2580"/>
    <w:rsid w:val="00FE3D78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64FF"/>
  <w15:docId w15:val="{EED40180-9F4D-4520-8027-59E53B1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C1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2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B3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E86C14"/>
    <w:rPr>
      <w:color w:val="FF9900"/>
    </w:rPr>
  </w:style>
  <w:style w:type="character" w:customStyle="1" w:styleId="small">
    <w:name w:val="small"/>
    <w:basedOn w:val="a0"/>
    <w:rsid w:val="00E86C14"/>
    <w:rPr>
      <w:sz w:val="15"/>
      <w:szCs w:val="15"/>
    </w:rPr>
  </w:style>
  <w:style w:type="character" w:customStyle="1" w:styleId="fill">
    <w:name w:val="fill"/>
    <w:basedOn w:val="a0"/>
    <w:rsid w:val="00E86C14"/>
    <w:rPr>
      <w:b/>
      <w:bCs/>
      <w:i/>
      <w:iCs/>
      <w:color w:val="FF0000"/>
    </w:rPr>
  </w:style>
  <w:style w:type="character" w:customStyle="1" w:styleId="enp">
    <w:name w:val="enp"/>
    <w:basedOn w:val="a0"/>
    <w:rsid w:val="00E86C14"/>
    <w:rPr>
      <w:color w:val="3C7828"/>
    </w:rPr>
  </w:style>
  <w:style w:type="character" w:customStyle="1" w:styleId="kdkss">
    <w:name w:val="kdkss"/>
    <w:basedOn w:val="a0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6B4BB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B4BB6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6B4BB6"/>
    <w:rPr>
      <w:sz w:val="16"/>
      <w:szCs w:val="16"/>
    </w:rPr>
  </w:style>
  <w:style w:type="paragraph" w:styleId="ac">
    <w:name w:val="Normal (Web)"/>
    <w:basedOn w:val="a"/>
    <w:uiPriority w:val="99"/>
    <w:unhideWhenUsed/>
    <w:rsid w:val="00D11E18"/>
    <w:pPr>
      <w:spacing w:before="100" w:beforeAutospacing="1" w:after="100" w:afterAutospacing="1"/>
    </w:pPr>
    <w:rPr>
      <w:sz w:val="20"/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CA0D71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CA0D71"/>
    <w:rPr>
      <w:rFonts w:ascii="Arial" w:eastAsia="Times New Roman" w:hAnsi="Arial" w:cs="Arial"/>
      <w:b/>
      <w:bCs/>
    </w:rPr>
  </w:style>
  <w:style w:type="character" w:customStyle="1" w:styleId="matches">
    <w:name w:val="matches"/>
    <w:basedOn w:val="a0"/>
    <w:rsid w:val="0070176D"/>
  </w:style>
  <w:style w:type="character" w:styleId="af">
    <w:name w:val="Placeholder Text"/>
    <w:basedOn w:val="a0"/>
    <w:uiPriority w:val="99"/>
    <w:semiHidden/>
    <w:rsid w:val="00A50B1F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3A3733"/>
    <w:rPr>
      <w:color w:val="800080"/>
      <w:u w:val="single"/>
    </w:rPr>
  </w:style>
  <w:style w:type="character" w:customStyle="1" w:styleId="incut-head-sub">
    <w:name w:val="incut-head-sub"/>
    <w:basedOn w:val="a0"/>
    <w:rsid w:val="00714896"/>
  </w:style>
  <w:style w:type="paragraph" w:styleId="af1">
    <w:name w:val="header"/>
    <w:basedOn w:val="a"/>
    <w:link w:val="af2"/>
    <w:uiPriority w:val="99"/>
    <w:semiHidden/>
    <w:unhideWhenUsed/>
    <w:rsid w:val="00F1669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1669F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F1669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166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1BE6-C401-43FC-820C-7B6F26D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6554</Words>
  <Characters>37364</Characters>
  <Application>Microsoft Office Word</Application>
  <DocSecurity>0</DocSecurity>
  <PresentationFormat>geoja1</PresentationFormat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>КФ АБМР</Company>
  <LinksUpToDate>false</LinksUpToDate>
  <CharactersWithSpaces>43831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creator>Родионова</dc:creator>
  <dc:description>Подготовлено на базе материалов БСС «Система Главбух»</dc:description>
  <cp:lastModifiedBy>User</cp:lastModifiedBy>
  <cp:revision>8</cp:revision>
  <cp:lastPrinted>2017-11-13T16:58:00Z</cp:lastPrinted>
  <dcterms:created xsi:type="dcterms:W3CDTF">2018-12-05T13:33:00Z</dcterms:created>
  <dcterms:modified xsi:type="dcterms:W3CDTF">2019-02-07T12:01:00Z</dcterms:modified>
</cp:coreProperties>
</file>